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https://www.autoritedelaconcurrence.fr/fr/decision/relative-la-saisine-de-lunion-des-transports-publics-et-autres-lencontre-des-pratiques-de</w:t>
      </w:r>
    </w:p>
    <w:p>
      <w:r>
        <w:t>Pages translated : 2</w:t>
      </w:r>
    </w:p>
    <w:p/>
    <w:p>
      <w:r>
        <w:rPr>
          <w:b/>
        </w:rPr>
        <w:t>[Pages 1–2]</w:t>
      </w:r>
    </w:p>
    <w:p>
      <w:r>
        <w:t xml:space="preserve">COUNCIL OF COMPETITION  </w:t>
        <w:br/>
        <w:t xml:space="preserve">Decision No. 99-D-42 of June 23, 1999  </w:t>
        <w:br/>
        <w:t xml:space="preserve">regarding the referral by the Union of Public Transport and others against the practices  </w:t>
        <w:br/>
        <w:t xml:space="preserve">of the Plenary Assembly of Property Insurance Companies (APSAD)  </w:t>
        <w:br/>
        <w:t xml:space="preserve">and various insurance companies  </w:t>
        <w:br/>
        <w:t xml:space="preserve">The Council of Competition (permanent commission),  </w:t>
        <w:br/>
        <w:t xml:space="preserve">Having regard to the letter registered on July 28, 1998, under number F 1068, by which the Union of Public Transport,  </w:t>
        <w:br/>
        <w:t xml:space="preserve">the Autonomous Parisian Transport Authority (RATP), the General Automobile Company (CGEA), the Lyon Public Transport Company (SLTC), the Mixed Economy Company of Public Transport of the Grenoble Urban Area (SEMITAG), the company Via-General Transport and Industry (VIA-GTI), the company Transdev, and the Poitiers Transport Company referred the Council of Competition regarding practices implemented by APSAD and the insurance companies AXA, Azur, Mutuelles du Mans, GAN, GMF, and Maaf Assurances in the sector of property insurance for urban public transport of passengers;  </w:t>
        <w:br/>
        <w:t xml:space="preserve">Having regard to Ordinance No. 86-1243 of December 1, 1986, as amended, concerning price and competition freedom and Decree No. 86-1309 of December 29, 1986, as amended, taken for its application;  </w:t>
        <w:br/>
        <w:t xml:space="preserve">Having regard to the letter from Me Jean-Christophe Grall, representing the referring parties, registered on May 12, 1999;  </w:t>
        <w:br/>
        <w:t xml:space="preserve">Having regard to the other documents in the file;  </w:t>
        <w:br/>
        <w:t xml:space="preserve">The rapporteur, the general rapporteur, and the Government Commissioner heard;  </w:t>
        <w:br/>
        <w:t xml:space="preserve">After deliberating in the absence of the rapporteur and the general rapporteur;  </w:t>
        <w:br/>
        <w:t xml:space="preserve">Considering that, by the letter registered on May 12, 1999, mentioned above, Me Jean-Christophe Grall, acting on behalf of the referring parties, declared to withdraw his referral;  </w:t>
        <w:br/>
        <w:t xml:space="preserve">Considering that there is no need for the Council to take up the matter ex officio,  </w:t>
        <w:br/>
        <w:t xml:space="preserve">Decides  </w:t>
        <w:br/>
        <w:t xml:space="preserve">Single Article: The file registered under number F 1068 is closed.  </w:t>
        <w:br/>
        <w:t xml:space="preserve">Deliberated, on the report of Mr. Poyer, by Ms. Hagelsteen, President, Ms. Pasturel, Vice-President,  </w:t>
        <w:br/>
        <w:t xml:space="preserve">Messrs. Cortesse and Jenny, Vice-Presidents.  </w:t>
        <w:br/>
        <w:t xml:space="preserve">The session secretary, The President,  </w:t>
        <w:br/>
        <w:t xml:space="preserve">Sylvie Grando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