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https://www.autoritedelaconcurrence.fr/fr/decision/relative-la-saisine-de-m-naudet-proprietaire-de-la-societe-boutique-sign-et-de-m</w:t>
      </w:r>
    </w:p>
    <w:p>
      <w:r>
        <w:t>Pages translated : 3</w:t>
      </w:r>
    </w:p>
    <w:p/>
    <w:p>
      <w:r>
        <w:rPr>
          <w:b/>
        </w:rPr>
        <w:t>[Pages 1–3]</w:t>
      </w:r>
    </w:p>
    <w:p>
      <w:r>
        <w:t xml:space="preserve">COMPETITION COUNCIL  </w:t>
        <w:br/>
        <w:t xml:space="preserve">Decision No. 99-D-66 of November 3, 1999  </w:t>
        <w:br/>
        <w:t xml:space="preserve">concerning the referral by Mr. Naudet, owner of the company Boutique Sign, and  </w:t>
        <w:br/>
        <w:t>Mr. Dechaintre, manager of the company J.C. Systèmes</w:t>
      </w:r>
    </w:p>
    <w:p>
      <w:r>
        <w:t xml:space="preserve">The Competition Council (permanent commission),  </w:t>
        <w:br/>
        <w:t xml:space="preserve">Having regard to the letter, registered on April 8, 1998, under number F 1038, by which Mr. Naudet, owner of the company Boutique Sign, and Mr. Dechaintre, manager of the company JC Systèmes, referred the Competition Council regarding anti-competitive practices attributed to the company Infotel Martinique;  </w:t>
        <w:br/>
        <w:t xml:space="preserve">Having regard to Ordinance No. 86-1243 of December 1, 1986, as amended, concerning price and competition freedom and Decree No. 86-1309 of December 29, 1986, as amended, taken for its application;  </w:t>
        <w:br/>
        <w:t xml:space="preserve">Having regard to Law No. 84-820 of September 6, 1984, as amended, concerning the status of the territory of French Polynesia;  </w:t>
        <w:br/>
        <w:t xml:space="preserve">Having regard to the other documents in the file;  </w:t>
        <w:br/>
        <w:t xml:space="preserve">The rapporteur, the general rapporteur, and the Government Commissioner having been heard, Mr. Naudet and Mr. Dechaintre having been duly summoned;  </w:t>
        <w:br/>
        <w:t xml:space="preserve">After deliberating in the absence of the rapporteur and the general rapporteur;  </w:t>
        <w:br/>
        <w:t>Without the need to rule on the standing of Mr. Dechaintre</w:t>
      </w:r>
    </w:p>
    <w:p>
      <w:r>
        <w:t xml:space="preserve">Considering that Mr. Naudet, owner of the company Boutique Sign, whose headquarters is located in Papeete in French Polynesia, which markets electronic payment terminals of the Dassault brand, accuses the company Infotel Martinique, which markets the same products under the Sagem brand, of obstructing his entry into the electronic payment terminal market in French Polynesia;  </w:t>
        <w:br/>
        <w:t xml:space="preserve">Considering that the referring party states that the company Infotel Polynésie, the only "off-line" server allowing the collection of banking transactions from electronic payment terminals carried out in French Polynesia, is a 50% subsidiary of the company Infotel Martinique, based in Fort-de-France; that the server of Infotel Martinique controls and directs the server of Infotel Polynésie;  </w:t>
        <w:br/>
        <w:t>Considering that Mr. Naudet argues that "in practice, by downloading, it only takes a few minutes for the server of Infotel Martinique to 'enter' the corresponding parameters into the Infotel Polynésie server"; he concludes that the infringement he denounces having been committed in Martinique,</w:t>
      </w:r>
    </w:p>
    <w:p>
      <w:r>
        <w:t xml:space="preserve">the ordinance of December 1, 1986, is applicable; he refers to an expert report rendered on February 24, 1995, following an expert measure ordered on March 10, 1994, by the Court of Appeal of Papeete, which demonstrates "that only Infotel Martinique had locked the server of Infotel Polynesia, and that it was the only one able to unlock it"; he indicates that following the expertise, the "test card," which he had obtained from Dassault Automatismes to sell electronic payment terminals, was referenced on the server of the company Infotel Martinique; thus, he managed to market Dassault brand electronic payment terminals in French Polynesia;  </w:t>
        <w:br/>
        <w:t xml:space="preserve">Considering that under the terms of Article 19 of the aforementioned ordinance of December 1, 1986: "The Competition Council may declare, by reasoned decision, the referral inadmissible if it considers that the facts invoked do not fall within its jurisdiction or are not supported by sufficiently probative elements";  </w:t>
        <w:br/>
        <w:t xml:space="preserve">Considering that the Competition Council is competent to examine practices falling under Articles 7 and 8 of the ordinance of December 1, 1986, as long as they have the object or may have the effect of restricting competition in a market located within the scope of the aforementioned provisions; it appears from the aforementioned expert report that the company Infotel Martinique, administrator of banking transactions in French Polynesia, did not reference in 1990 in its authorization files the "test card" that Mr. Naudet had obtained from Dassault Automatismes to sell electronic payment terminals in this overseas territory; that, although the practices denounced began in Fort-de-France in Martinique where the ordinance of December 1, 1986 applies, it is established that Mr. Naudet's difficulties in marketing Dassault brand electronic payment terminals, competing products of the Sagem brand, had an effect on the territory of French Polynesia where the company Boutique Sign is located; that, contrary to what Mr. Naudet claims, the place where the denounced practices began does not constitute the determining criterion for the territorial scope of Title III of the ordinance of December 1, 1986, but, under the principle stated above, this criterion is the geographical market likely to be affected by the anti-competitive practices in question; that, in this case, the market concerned is that of the sale of electronic payment terminals in French Polynesia where the denounced practices may have had the object and effect of restricting competition;  </w:t>
        <w:br/>
        <w:t xml:space="preserve">Considering, on the one hand, that no legislative or regulatory provision provides that the ordinance of December 1, 1986, is applicable in the territory of French Polynesia; that, on the other hand, in its Article 101, the Law of January 24, 1984, concerning the activity and control of credit institutions, declares itself applicable in overseas territories and that under the terms of Article 89 of this law, in its wording resulting from III of Article 60 of the ordinance of December 1, 1986, Articles 7 to 10 of this ordinance "apply to credit institutions concerning their banking operations..."; that thus, even assuming that the practices invoked by Mr. Naudet concern banking operations within the meaning of Article 1 of the Law of January 24, 1984, the aforementioned provisions of Article 89 of this law have not themselves been extended to overseas territories by an express provision; that, consequently, the Competition Council is not competent to examine the practices attributed by Mr. Naudet, owner of Boutique Sign, to the company Infotel Martinique;  </w:t>
        <w:br/>
        <w:t>Considering that it follows from the above that the provisions of Articles 7 and 8 of the ordinance of December 1, 1986, are not applicable to the denounced practices; that consequently, it is necessary, in</w:t>
      </w:r>
    </w:p>
    <w:p>
      <w:r>
        <w:t xml:space="preserve">application of Article 19 of the ordinance of December 1, 1986, to declare the referral inadmissible,  </w:t>
        <w:br/>
        <w:t xml:space="preserve">Decides:  </w:t>
        <w:br/>
        <w:t xml:space="preserve">Sole Article: The referral registered under number F 1038 is declared inadmissible.  </w:t>
        <w:br/>
        <w:t xml:space="preserve">Deliberated, on the oral report of Ms. Leymonerie, by Ms. Hagelsteen, president, Ms. Pasturel, vice-president, and Mr. Jenny, vice-president.  </w:t>
        <w:br/>
        <w:t xml:space="preserve">The session secretary, The president,  </w:t>
        <w:br/>
        <w:t xml:space="preserve">Sylvie Grando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