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https://www.autoritedelaconcurrence.fr/fr/decision/relative-la-saisine-et-la-demande-de-mesures-conservatoires-presentees-par-la-societe</w:t>
      </w:r>
    </w:p>
    <w:p>
      <w:r>
        <w:t>Pages translated : 3</w:t>
      </w:r>
    </w:p>
    <w:p/>
    <w:p>
      <w:r>
        <w:rPr>
          <w:b/>
        </w:rPr>
        <w:t>[Pages 1–3]</w:t>
      </w:r>
    </w:p>
    <w:p>
      <w:r>
        <w:t xml:space="preserve">FRENCH REPUBLIC  </w:t>
        <w:br/>
        <w:t xml:space="preserve">Decision No. 91-D-34 of July 10, 1991  </w:t>
        <w:br/>
        <w:t xml:space="preserve">regarding the referral and request for interim measures submitted  </w:t>
        <w:br/>
        <w:t xml:space="preserve">by the company Yacco-Nature  </w:t>
        <w:br/>
        <w:t xml:space="preserve">The Competition Council,  </w:t>
        <w:br/>
        <w:t xml:space="preserve">Having regard to the letter registered on May 29, 1991, under numbers F 412 and M 84, by which the company Yacco-Nature referred to the Competition Council practices implemented by the companies Wolf Geraete and Scott and Sons, which it believes fall under Articles 7 and 8 of the ordinance of December 1, 1986, and requested the imposition of interim measures against them;  </w:t>
        <w:br/>
        <w:t xml:space="preserve">Having regard to Ordinance No. 86-1243 of December 1, 1986, as amended, relating to the freedom of prices and competition, together with Decree No. 86-1309 of December 29, 1986, as amended, taken for its application;  </w:t>
        <w:br/>
        <w:t xml:space="preserve">Having regard to the observations submitted by the companies Wolf Geraete and Scott and Sons;  </w:t>
        <w:br/>
        <w:t xml:space="preserve">Having regard to the observations of the Government Commissioner;  </w:t>
        <w:br/>
        <w:t xml:space="preserve">Having regard to the documents in the file;  </w:t>
        <w:br/>
        <w:t xml:space="preserve">The rapporteur, the general rapporteur, the Government Commissioner, and the parties heard;  </w:t>
        <w:br/>
        <w:t xml:space="preserve">On the competence of the council  </w:t>
        <w:br/>
        <w:t xml:space="preserve">Considering that the Competition Council is competent to examine practices falling under Articles 7 and 8 of the ordinance of December 1, 1986, as long as they have the object or may have the effect of restricting competition in a market; that thus the fact that the companies Scott and Wolf both have their headquarters abroad does not prevent the Competition Council from being aware of the effects on French territory of the behavior of said companies, which have been duly notified of the procedure, in accordance with the provisions of the ordinance and its implementing decree;  </w:t>
        <w:br/>
        <w:t xml:space="preserve">On the admissibility of the referral  </w:t>
        <w:br/>
        <w:t xml:space="preserve">Considering that it results from the documents in the file that the company Yacco-Nature entered into an exclusive distribution contract on October 17, 1988, for a duration of ten years, with Wolf, a non-exclusive distributor for France since 1984, for products manufactured by Scott, which includes exclusive distribution of the equipment and products marketed by Wolf under the brand 'Eurogreen', including in particular equipment and chemical fertilizers manufactured by Scott; that after two amending amendments dated December 15, 1989, and July 12, 1990, intended to adjust the terms of the initial contract, Yacco-Nature refused to sign a new amendment and was notified by Wolf on December 21, 1990, of its decision to terminate their collaboration; that Yacco-Nature then directly approached Scott to obtain the delivery of fertilizers and that after receiving a positive response for an initial order on January 25, 1991, it was informed by Scott on May 9 of its intention to no longer accept any direct orders and was invited to henceforth address its requests to Wolf, who, as of May 21, 1991, acknowledged receipt of an order, committing to fulfill it 'under the best conditions and in the shortest possible time';  </w:t>
        <w:br/>
        <w:t xml:space="preserve">Considering that in support of its referral, the company Yacco-Nature, which is engaged in the provision of services and supplies in the maintenance and renovation of sports fields, alleges the existence of an illegal agreement between the companies Scott and Wolf as well as, on the one hand, an abuse of dominant position by Scott towards it and, on the other hand, an abusive exploitation by Wolf of the state of economic dependence in which it would find itself in relation to the latter;  </w:t>
        <w:br/>
        <w:t xml:space="preserve">But, considering that under a common provision of Articles 7 and 8 of the ordinance of December 1, 1986, the Competition Council can only be seized of practices that may affect the functioning of a market;  </w:t>
        <w:br/>
        <w:t xml:space="preserve">Considering that in this case, whatever the specific characteristics of the Scott products distributed by the company Wolf, it does not appear from the file that other products intended for the maintenance and renovation of sports field lawns, available on the French market, are not substitutable for those of the brand 'Eurogreen', whose notoriety is very low in this market; that, therefore, despite the claims of Yacco-Nature, the relevant market is that of the maintenance and renovation of sports field lawns; that, under these conditions, this latter company cannot effectively allege the existence of either a dominant position of Scott and Wolf in this market or a state of dependence in relation to them; that, therefore, the actions of these two companies cannot harm the market, within the meaning of the aforementioned ordinance;  </w:t>
        <w:br/>
        <w:t xml:space="preserve">Considering that it follows from all of the above that the facts invoked do not fall within the jurisdiction of the council and that it is up to the company Yacco-Nature, if it deems it useful, to refer this commercial dispute to the contract judge; that, by its application of Article 19 of the aforementioned ordinance, the referral can only be declared inadmissible;  </w:t>
        <w:br/>
        <w:t xml:space="preserve">On the request for interim measures  </w:t>
        <w:br/>
        <w:t>Considering that under Article 12 of the amended decree of December 29, 1986, the request for interim measures can only be made incidentally to a substantive referral to the Competition Council; that the referral of the company Yacco-Nature being inadmissible, its request for interim measures must be rejected.</w:t>
      </w:r>
    </w:p>
    <w:p>
      <w:r>
        <w:t xml:space="preserve">Decides:  </w:t>
        <w:br/>
        <w:t xml:space="preserve">Art. 1. - The referral submitted by the company Yacco-Nature is declared inadmissible.  </w:t>
        <w:br/>
        <w:t xml:space="preserve">Art. 2. - The request for interim measures made by said company is rejected.  </w:t>
        <w:br/>
        <w:t xml:space="preserve">Deliberated in permanent commission, on the oral report of Mr. Alain Laporte, in its session of July 10, 1991, where were present:  </w:t>
        <w:br/>
        <w:t xml:space="preserve">Mr. Laurent, president;  </w:t>
        <w:br/>
        <w:t xml:space="preserve">Messrs. Béteille and Pineau, vice-presidents.  </w:t>
        <w:b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