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https://www.autoritedelaconcurrence.fr/fr/decision/relative-la-saisine-presentee-par-les-societes-sa-concurrence-et-sa-semavem</w:t>
      </w:r>
    </w:p>
    <w:p>
      <w:r>
        <w:t>Pages translated : 3</w:t>
      </w:r>
    </w:p>
    <w:p/>
    <w:p>
      <w:r>
        <w:rPr>
          <w:b/>
        </w:rPr>
        <w:t>[Pages 1–3]</w:t>
      </w:r>
    </w:p>
    <w:p>
      <w:r>
        <w:t xml:space="preserve">COMPETITION COUNCIL  </w:t>
        <w:br/>
        <w:t xml:space="preserve">Decision No. 99-D-67 of November 3, 1999  </w:t>
        <w:br/>
        <w:t>regarding the referral submitted by the companies SA Concurrence and SA Semavem</w:t>
      </w:r>
    </w:p>
    <w:p>
      <w:r>
        <w:t xml:space="preserve">The Competition Council (permanent commission),  </w:t>
        <w:br/>
        <w:t xml:space="preserve">Having regard to the letter registered on February 2, 1999, under number F 1120, by which the companies SA Concurrence and SA Semavem referred to the Competition Council practices implemented by the company Philips that they consider anti-competitive;  </w:t>
        <w:br/>
        <w:t xml:space="preserve">Having regard to Ordinance No. 86-1243 of December 1, 1986, as amended, relating to the freedom of prices and competition and Decree No. 86-1309 of December 29, 1986, as amended, taken for its application;  </w:t>
        <w:br/>
        <w:t xml:space="preserve">The rapporteur, the general rapporteur, the Government commissioner, and the representative of the companies SA Concurrence and SA Semavem heard;  </w:t>
        <w:br/>
        <w:t>After deliberating in the absence of the rapporteur and the general rapporteur;</w:t>
      </w:r>
    </w:p>
    <w:p>
      <w:r>
        <w:t xml:space="preserve">Considering that Article 19 of the aforementioned ordinance provides that the Competition Council may declare, by reasoned decision, the referral inadmissible if it considers that the facts invoked are not supported by sufficiently probative elements;  </w:t>
        <w:br/>
        <w:t>Considering that, on February 2, 1999, the companies SA Concurrence and SA Semavem referred to the Competition Council practices of the company Philips concerning the application of the sales conditions proposed to the companies Camif and Darty that would be contrary to the provisions of the ordinance of December 1, 1986; that they particularly accuse the company Philips of having entered into cooperation agreements with the company Darty, on the one hand, from 1992 to 1995, which "involve a global valuation of services of 7% without any justification of the reality of the counter-performances and the valuation of these counter-performances at the level of 7%," and on the other hand, assortment and objective agreements whereby "the reseller commits to a global forecast of turnover excluding tax for image and sound and to reference certain products defined in a list," the company Philips committing to grant a special discount and to maintain its prices stable for one year; that they also accuse the company Philips of having granted, in 1996, to the company Camif different prices from the base prices with discounts of 6% to 3% and unjustified rebates as well as a price guarantee;</w:t>
      </w:r>
    </w:p>
    <w:p>
      <w:r>
        <w:t>Considering, first, that the referring parties provide no probative element to support their allegation that the conditions granted to Darty and Camif were "not justified by real counter-performances" or were granted in a discriminatory manner; that the allegation of the referring parties according to which the advantages conferred by Philips to Darty and Camif would allow for the presumption of "identical actions towards other distributors" is, on the contrary, likely to suggest that the company Philips did not practice discrimination in favor of these two distributors; that finally, the referring parties do not provide any probative elements suggesting that such conditions would have been denied to them in a discriminatory manner;</w:t>
      </w:r>
    </w:p>
    <w:p>
      <w:r>
        <w:t>Considering, secondly, that the circumstance, assuming it to be established, that Darty and Camif would have been, unjustifiably, the only distributors benefiting from the conditions listed in the documents attached by the referring parties in support of their referral, is insufficient to establish a presumption of discriminatory practice since, as admitted by the Court of Cassation in a ruling of May 4, 1999, the fact "that it has occasionally happened that a competitor obtained a discount to which it would not have been entitled (does not imply) discrimination due to the clauses themselves or their intentional application, nor the potestativity of the discounts nor the absence of objective criteria";</w:t>
      </w:r>
    </w:p>
    <w:p>
      <w:r>
        <w:t>Considering, thirdly, that assuming the conditions granted by Philips to Camif were discriminatory, the referral does not provide any element suggesting that these distributors would have entered into agreements with their supplier revealing a meeting of minds "to which the parties (...) had freely consented in order to limit market access or free competition" (Court of Cassation, commercial chamber, 04/07/1998); that in particular they do not provide any element allowing one to think that Darty and Camif would have requested or obtained that the advantages they benefited from not be granted to other distributors nor that Philips would have acceded to such a request;</w:t>
      </w:r>
    </w:p>
    <w:p>
      <w:r>
        <w:t>Considering, fourthly, that the referring parties provide no element capable of establishing that the practices denounced had or could have had the effect of limiting competition in a market; that in this regard, it should be noted the artificial nature of their denunciation of practices in the market "of brown products (of the sole brand) Philips" in the present referral while they have denounced, elsewhere, within the framework of other procedures, a global agreement in the market of "audio-visual products"; that assuming that Philips brown products constitute a distinct market from the brown products of each of the other brands, a generalized agreement between suppliers operating in different markets would not be subject to the provisions of Article 7 of the ordinance; that conversely, if Philips brown products are substitutable for brown products of other brands, the referral does not provide any element that could establish that the discriminatory conditions granted by the company Philips to Darty and Camif, assuming they were established, could have had the effect of limiting competition in the market encompassing all suppliers and all distributors of brown products;</w:t>
      </w:r>
    </w:p>
    <w:p>
      <w:r>
        <w:t>Considering, lastly, that since, as indicated in the referral, "the company Semavem has been dormant since 1993, has no activity and has recorded zero turnover for the last three financial years," it cannot be argued by this company that Philips' practices after the cessation of Semavem's activity could have harmed it; that finally, the fact that the company Concurrence saw its turnover increase from 32.7 million francs in 1997 to 39 million francs in 1998 does not allow for the presumption that this company would have been pushed out of the market by the alleged practices of the company Philips;</w:t>
      </w:r>
    </w:p>
    <w:p>
      <w:r>
        <w:t>Considering that it follows from the above that the referring parties provide no element capable of establishing that the facts they denounce are likely to be related to practices covered by the provisions of Article 7 of the ordinance of December 1, 1986; that it is therefore appropriate to apply Article 19 of the said ordinance,</w:t>
      </w:r>
    </w:p>
    <w:p>
      <w:r>
        <w:t xml:space="preserve">Decides:  </w:t>
        <w:br/>
        <w:t xml:space="preserve">Sole Article: the referral registered under number F 1120 is declared inadmissible.  </w:t>
        <w:br/>
        <w:t xml:space="preserve">Deliberated, on the report of Ms. Servella-Huertas, by Ms. Hageslteen, president, Ms. Pasturel and Mr. Jenny, vice-presidents.  </w:t>
        <w:br/>
        <w:t xml:space="preserve">The session secretary, The president,  </w:t>
        <w:br/>
        <w:t xml:space="preserve">Sylvie Grando Marie-Dominique Hageslteen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