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https://www.autoritedelaconcurrence.fr/fr/decision/relative-la-saisine-presentee-par-m-philippe-boulanger</w:t>
      </w:r>
    </w:p>
    <w:p>
      <w:r>
        <w:t>Pages translated : 2</w:t>
      </w:r>
    </w:p>
    <w:p/>
    <w:p>
      <w:r>
        <w:rPr>
          <w:b/>
        </w:rPr>
        <w:t>[Pages 1–2]</w:t>
      </w:r>
    </w:p>
    <w:p>
      <w:r>
        <w:t xml:space="preserve">FRENCH REPUBLIC  </w:t>
        <w:br/>
        <w:t xml:space="preserve">Decision No. 91-D-35 of July 10, 1991  </w:t>
        <w:br/>
        <w:t>concerning the referral submitted by Mr. Philippe Boulanger</w:t>
      </w:r>
    </w:p>
    <w:p>
      <w:r>
        <w:t>The Competition Council,</w:t>
      </w:r>
    </w:p>
    <w:p>
      <w:r>
        <w:t>Having regard to the letter registered on January 10, 1991, under number F 376, by which Mr. Philippe Boulanger, a tobacconist in Guingamp, referred to the Competition Council a practice of the Nouvelles Messageries de la presse parisienne (N.M.P.P.), which he believes falls under Article 8 of the ordinance of December 1, 1986;</w:t>
      </w:r>
    </w:p>
    <w:p>
      <w:r>
        <w:t>Having regard to Ordinance No. 86-1243 of December 1, 1986, relating to the freedom of prices and competition, as amended, together with Decree No. 86-1309 of December 29, 1986, as amended, adopted for its application;</w:t>
      </w:r>
    </w:p>
    <w:p>
      <w:r>
        <w:t>Having regard to the documents produced on April 19, 1991, by the referring party in response to the request made on April 16, 1991, by the president of the Competition Council in application of the provisions of Article 15 of the aforementioned decree of December 29, 1986;</w:t>
      </w:r>
    </w:p>
    <w:p>
      <w:r>
        <w:t>Having regard to the other documents in the file;</w:t>
      </w:r>
    </w:p>
    <w:p>
      <w:r>
        <w:t>The rapporteur, the general rapporteur, and the Government Commissioner having been heard, and Mr. Philippe Boulanger having been duly summoned;</w:t>
      </w:r>
    </w:p>
    <w:p>
      <w:r>
        <w:t>Considering that Mr. Philippe Boulanger, who operates a tobacco, souvenirs, and gift items business in Guingamp, and who is also a distributor of regional and local press, referred to the Competition Council the refusal allegedly opposed by the N.M.P.P. and the local distributor to his request to distribute the entire national press;</w:t>
      </w:r>
    </w:p>
    <w:p>
      <w:r>
        <w:t>Considering that, according to Mr. Philippe Boulanger, the N.M.P.P. would hold a monopoly, and thus a dominant position, in the market for the distribution of national press; that the refusal opposed to him would constitute an abuse of this dominant position within the meaning of Article 8 of the ordinance of December 1, 1986;</w:t>
      </w:r>
    </w:p>
    <w:p>
      <w:r>
        <w:t>Considering that pursuant to Articles 7 and 8 of the aforementioned ordinance of December 1, 1986, the Competition Council can only be seized of practices that undermine the normal functioning of a market; that under Article 19 of said ordinance it may declare, by reasoned decision, the referral inadmissible if it considers that the facts invoked do not fall within its jurisdiction or are not supported by sufficiently probative elements;</w:t>
      </w:r>
    </w:p>
    <w:p>
      <w:r>
        <w:t>Considering first that regardless of the position of the N.M.P.P. in the Guingamp market for the distribution of national press and assuming its refusal to distribute it in Guingamp by Mr. Boulanger is constant, none of the elements provided by him establishes that this refusal was intended to prevent, restrict, or distort competition in a market;</w:t>
      </w:r>
    </w:p>
    <w:p>
      <w:r>
        <w:t>Considering secondly that it appears from the indications of Mr. Philippe Boulanger that the suppliers present in this market are very numerous, among which "all the other tobacco shops (...) including those located a few meters from each other"; that no element is provided that would show that the non-opening of a new point of sale in a market with such a structure of supply could have an anti-competitive effect, both from the perspective of price competition and from that of competition in the quality of services rendered,</w:t>
      </w:r>
    </w:p>
    <w:p>
      <w:r>
        <w:t xml:space="preserve">Decides:  </w:t>
        <w:br/>
        <w:t xml:space="preserve">Single Article. - The referral registered under number F 376 is declared inadmissible.  </w:t>
        <w:br/>
        <w:t xml:space="preserve">Deliberated in section on the oral report of Mr. Jean-Claude Facchin in its session of July 10, 1991, where sat:  </w:t>
        <w:br/>
        <w:t xml:space="preserve">Mr. Béteille, Vice-President, President;  </w:t>
        <w:br/>
        <w:t xml:space="preserve">Mr. Cerruti, Ms. Hagelsteen and Ms. Lorenceau and Mr. Schmidt and Mr. Sloan, members.  </w:t>
        <w:br/>
        <w:t xml:space="preserve">The General Rapporteur, The Vice-President, presiding over the session,  </w:t>
        <w:br/>
        <w:t xml:space="preserve">F. Jenny R. Béteille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