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https://www.autoritedelaconcurrence.fr/fr/decision/relative-la-situation-de-la-concurrence-dans-le-secteur-de-la-distribution-du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93-D-31 of September 14, 1993  </w:t>
        <w:br/>
        <w:t xml:space="preserve">concerning the competitive situation in the jet fuel distribution sector  </w:t>
        <w:br/>
        <w:t xml:space="preserve">The Competition Council (standing committee),  </w:t>
        <w:br/>
        <w:t xml:space="preserve">Having regard to the letter registered on July 23, 1992, under number F 525, by which the Minister of  </w:t>
        <w:br/>
        <w:t xml:space="preserve">Economy and Finance referred to the Competition Council a file concerning the competitive situation  </w:t>
        <w:br/>
        <w:t xml:space="preserve">in the jet fuel distribution sector;  </w:t>
        <w:br/>
        <w:t xml:space="preserve">Having regard to Ordinance No. 86-1243 of December 1, 1986, concerning the freedom of prices and  </w:t>
        <w:br/>
        <w:t xml:space="preserve">competition, as amended, together with Decree No. 86-1309 of December 29, 1986, as amended, adopted for  </w:t>
        <w:br/>
        <w:t xml:space="preserve">its application;  </w:t>
        <w:br/>
        <w:t xml:space="preserve">Having regard to Judgment No. 655 P of the Court of Cassation (commercial, financial, and economic chamber)  </w:t>
        <w:br/>
        <w:t xml:space="preserve">dated April 6, 1993, quashing and annulling the order of the president of the Nanterre High Court dated  </w:t>
        <w:br/>
        <w:t xml:space="preserve">September 30, 1991;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judgment, on the appeal filed by Texaco France, the  </w:t>
        <w:br/>
        <w:t xml:space="preserve">Court of Cassation (commercial, financial, and economic chamber) quashed and annulled  </w:t>
        <w:br/>
        <w:t xml:space="preserve">the order rendered on September 30, 1991, by the president of the Nanterre High Court which had authorized  </w:t>
        <w:br/>
        <w:t xml:space="preserve">the agents of the Directorate General for Competition, Consumer Affairs, and Fraud Control, under  </w:t>
        <w:br/>
        <w:t xml:space="preserve">Article 48 of the Ordinance of December 1, 1986, to carry out visits and seizures in the premises of  </w:t>
        <w:br/>
        <w:t xml:space="preserve">the companies Agip française, Air Total France and Air Total, BP France, Elf France, Esso Saf, Fina France,  </w:t>
        <w:br/>
        <w:t xml:space="preserve">Mobil Oil Française, Shell Française, Texaco France, Total Raffinage Distribution, and Compagnie de  </w:t>
        <w:br/>
        <w:t xml:space="preserve">raffinage et de distribution Total France; that this annulment, due to the indivisible nature of the decision  </w:t>
        <w:br/>
        <w:t xml:space="preserve">to which it pertains, extends not only to the visits and seizures carried out in the premises of the  </w:t>
        <w:br/>
        <w:t xml:space="preserve">company that filed the appeal but also to those that took place in the premises of the other companies  </w:t>
        <w:br/>
        <w:t xml:space="preserve">designated by the order;  </w:t>
        <w:br/>
        <w:t xml:space="preserve">Considering, therefore, that the irregularly seized documents in the premises of the oil companies  </w:t>
        <w:br/>
        <w:t xml:space="preserve">designated by the order must be separated; that the minutes of hearings referring, directly or indirectly,  </w:t>
        <w:br/>
        <w:t xml:space="preserve">to the content of the irregularly seized documents must also be excluded; that the passages of the  </w:t>
        <w:br/>
        <w:t xml:space="preserve">administrative report established from the information drawn from all these elements of the file can no  </w:t>
        <w:br/>
        <w:t>longer be used;</w:t>
      </w:r>
    </w:p>
    <w:p>
      <w:r>
        <w:t xml:space="preserve">Considering that the only documents remaining in the file do not contain elements allowing  </w:t>
        <w:br/>
        <w:t xml:space="preserve">the proof of anti-competitive practices to be established, it is appropriate to apply the  </w:t>
        <w:br/>
        <w:t xml:space="preserve">provisions of Article 20 of the Ordinance of December 1, 1986,  </w:t>
        <w:br/>
        <w:t xml:space="preserve">Decides:  </w:t>
        <w:br/>
        <w:t xml:space="preserve">Sole Article. - There is no need to continue the proceedings.  </w:t>
        <w:br/>
        <w:t xml:space="preserve">Deliberated on the oral report of Ms. Marie-Jeanne Texier, by Mr. Barbeau, president,  </w:t>
        <w:br/>
        <w:t xml:space="preserve">Messrs. Jenny and Cortesse, vice-presidents.  </w:t>
        <w:br/>
        <w:t xml:space="preserve">The general rapporteur, The president,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