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https://www.autoritedelaconcurrence.fr/fr/decision/relative-la-situation-de-la-concurrence-dans-le-secteur-des-taxis-besancon</w:t>
      </w:r>
    </w:p>
    <w:p>
      <w:r>
        <w:t>Pages translated : 6</w:t>
      </w:r>
    </w:p>
    <w:p/>
    <w:p>
      <w:r>
        <w:rPr>
          <w:b/>
        </w:rPr>
        <w:t>[Pages 1–3]</w:t>
      </w:r>
    </w:p>
    <w:p>
      <w:r>
        <w:t xml:space="preserve">COUNCIL OF COMPETITION  </w:t>
        <w:br/>
        <w:t xml:space="preserve">Decision No. 00-D-78 of March 21, 2001  </w:t>
        <w:br/>
        <w:t>regarding the competitive situation in the taxi sector in Besançon</w:t>
      </w:r>
    </w:p>
    <w:p>
      <w:r>
        <w:t xml:space="preserve">The Council of Competition (permanent commission),  </w:t>
        <w:br/>
        <w:t xml:space="preserve">Having regard to the letter registered on December 28, 1995, under number F 832-2, by which the Minister of Economy referred to the Council of Competition practices related to the competitive situation in the taxi sector in Besançon;  </w:t>
        <w:br/>
        <w:t xml:space="preserve">Having regard to Book IV of the Commercial Code and Decree No. 86-1309 of December 29, 1986, as amended, taken for the application of Ordinance No. 86-1243 of December 1, 1986;  </w:t>
        <w:br/>
        <w:t xml:space="preserve">Having regard to the observations presented by the Taxis-Radio Besançon association and the Government Commissioner;  </w:t>
        <w:br/>
        <w:t xml:space="preserve">The rapporteur, the general rapporteur, the Government Commissioner, and the representative of the Taxis-Radio Besançon association heard during the session of November 22, 2000;  </w:t>
        <w:br/>
        <w:t>Adopts the decision based on the findings (I) and the reasons (II) set out below:</w:t>
      </w:r>
    </w:p>
    <w:p>
      <w:r>
        <w:t xml:space="preserve">I. - Findings  </w:t>
        <w:br/>
        <w:t xml:space="preserve">A. - The framework governing the exercise of the taxi operator profession  </w:t>
        <w:br/>
        <w:t xml:space="preserve">1. The general framework  </w:t>
        <w:br/>
        <w:t xml:space="preserve">The taxi industry is subject to regulation concerning, in particular, the general conditions for exercising the profession and the pricing of services rendered.  </w:t>
        <w:br/>
        <w:t xml:space="preserve">Article 1 of Law No. 95-66 of January 20, 1995, relating to access to the activity of driver and the profession of taxi operator, reiterating the definition from Decree No. 73-225 of March 2, 1973, qualifies a taxi as:  </w:t>
        <w:br/>
        <w:t>"Any motor vehicle with a maximum of nine seating places, including that of the driver, equipped with special equipment, whose owner or operator holds a parking authorization on public roads waiting for customers, in order to carry out, at their request and for a fee, the private transport of persons and their luggage."</w:t>
      </w:r>
    </w:p>
    <w:p>
      <w:r>
        <w:t xml:space="preserve">Access to the profession of taxi operator is subject to a competence condition sanctioned by a professional capacity certificate and the possession of a parking authorization on public roads. These authorizations are issued by the mayor, who determines their number and delineates the client pick-up zones within the territory of his municipality. A taxi company may hold several authorizations and operate them through an agent. They are transferable for a fee. The holder presents his successor to the administrative authority, which approves the transfer after consulting the municipal or departmental commission for taxis and small rental cars.  </w:t>
        <w:br/>
        <w:t xml:space="preserve">In the name of considerations drawn from user convenience and traffic safety on public roads, the current legislative and regulatory framework grants mayors of municipalities with more than 20,000 inhabitants the power to regulate, taking into account local circumstances, the organization and exercise of the taxi profession. Taxis must be equipped with a taximeter, an external device, illuminated at night, bearing the mention taxi, and the indications, visible from the outside, of the municipality or the set of municipalities of attachment, as well as the parking authorization number. They may only park and potentially pick up customers in designated areas within the territories of the municipalities of attachment.  </w:t>
        <w:br/>
        <w:t xml:space="preserve">The driving of a taxi vehicle is not exclusively reserved for the holder of the parking authorization; operators may entrust the driving of their taxis to their spouse, employees, or substitutes; this is known as the practice of "doubling." This practice has received regulatory recognition, as Article 10 of Decree No. 95-935 of August 17, 1995, explicitly provides for it.  </w:t>
        <w:br/>
        <w:t xml:space="preserve">By way of derogation from the general rules applicable in competition matters and based on Article 1 of the ordinance of December 1, 1986, taxi fare rates are regulated. The Council of Competition, in Opinion No. 87-A-01 of March 18, 1987, regarding the regulation of taxi fares, considered that the taxi industry "constitutes a service of collective interest using public roads" and that, consequently, the legislative and regulatory provisions empowering mayors and prefects to take all measures related to its organization and exercise "prevent the price of each ride from being debated on public roads."  </w:t>
        <w:br/>
        <w:t xml:space="preserve">Decree No. 87-238 of April 6, 1987, defined the various components to be considered for setting the price of rides, taking into account the distance traveled and the transport time: pick-up fee, price per kilometer, waiting time requested by the customer, slow movement of the vehicle. Surcharges are provided that take into account, for example, the price per kilometer, for rides made at night or that require a return empty. Under this text, the minister responsible for the economy sets each year the increase in the price of a standard ride, with delegation given to the prefect to set the maximum prices that taxis may apply in the department. Non-compliance with this framework constitutes an infringement of Article 1 of the ordinance of December 1, 1986, classified as an illicit pricing practice.  </w:t>
        <w:br/>
        <w:t>2. The organization of the taxi operator profession in Besançon</w:t>
      </w:r>
    </w:p>
    <w:p>
      <w:r>
        <w:t xml:space="preserve">As of the date of the findings, forty-four professionals held a parking permit in Besançon.  </w:t>
        <w:br/>
        <w:t xml:space="preserve">On December 1, 1970, the members of the Autonomous Union of Besançon Taxi Drivers decided to create a radio-telephone section in the form of an association under the 1901 law, which was named Taxis-Radio Besançon (TRB).  </w:t>
        <w:br/>
        <w:t xml:space="preserve">The association included forty-three taxis out of the forty-four holders of a parking permit.  </w:t>
        <w:br/>
        <w:t xml:space="preserve">The monthly membership fee at the time of the events was 1,200 F excluding taxes. According to Article IV of the association's statutes, the successor of a member of the association is admitted as of right, subject to the payment of a registration fee of 2,500 F. The admission of a non-successor taxi operator is subject to the favorable vote of at least two-thirds of the members of the association, and the amount of their entrance fee is set by the association.  </w:t>
        <w:br/>
        <w:t xml:space="preserve">b. the observed practices  </w:t>
        <w:br/>
        <w:t xml:space="preserve">Article IV of the statutes of the Taxis-Radio Besançon association states: "To join the section, one must hold the taxi authorization issued by the city and be a member of the Autonomous Union of Besançon Taxi Drivers. New membership requests will be addressed to the president, examined by the bureau, and submitted to the vote of the section members. The vote will be secret, and two-thirds of the votes will be necessary for admission. The successor of a taxi-radio is admitted as of right into the section subject to the payment of the applicable registration fees."  </w:t>
        <w:br/>
        <w:t xml:space="preserve">During the general assembly on February 26, 1994, Mr. Badi's candidacy received a favorable vote from more than two-thirds of the participants. The entrance fee for this new member was set, during a bureau meeting held on March 9, 1994, at 50,000 francs excluding taxes. This amount corresponds to 3,500 F for participation in the equipment, 3,000 F for the entrance fee, and 43,500 F for client contribution.  </w:t>
        <w:br/>
        <w:t xml:space="preserve">Article X of the statutes prohibits members of the association from engaging in personal advertising, and Article XII prohibits members from possessing a "second radio or telephone installation allowing a connection with a fixed or mobile station for the purpose of taking or ordering rides... The committee reserves the right, in the event of a characterized diversion of clientele and in application of proximity rules, to immediately exclude the offender from the taxi-radio section."  </w:t>
        <w:br/>
        <w:t xml:space="preserve">In light of these findings, the following grievances were notified to the Taxis-Radio Besançon association:  </w:t>
        <w:br/>
        <w:t xml:space="preserve">to have included, in Article IV of its statutes, the obligation to join the Autonomous Union of Besançon Taxi Drivers in order to be able to join the association;  </w:t>
        <w:br/>
        <w:t>to subject the membership of a taxi operator, who is not a successor of a member of the association, to a favorable vote...</w:t>
      </w:r>
    </w:p>
    <w:p>
      <w:r>
        <w:rPr>
          <w:b/>
        </w:rPr>
        <w:t>[Pages 4–6]</w:t>
      </w:r>
    </w:p>
    <w:p>
      <w:r>
        <w:t xml:space="preserve">of the general assembly and the payment of a fee set by that same assembly;  </w:t>
        <w:br/>
        <w:t xml:space="preserve">to have included in Article X of its statutes the prohibition for any member of the association to engage in personal advertising and, in Article XII, the prohibition to possess a second telephone or radio installation allowing a connection with a fixed or mobile station for the purpose of taking or ordering rides.  </w:t>
        <w:br/>
        <w:t xml:space="preserve">II. - Based on the preceding findings, the Council,  </w:t>
        <w:br/>
        <w:t xml:space="preserve">On the observed practices  </w:t>
        <w:br/>
        <w:t xml:space="preserve">Regarding the conditions of membership in the Radio-Taxis Besançon association,  </w:t>
        <w:br/>
        <w:t xml:space="preserve">Considering that Article IV of the statutes stipulates that any new member must be a member of the Autonomous Union of Bisontin Taxis;  </w:t>
        <w:br/>
        <w:t xml:space="preserve">Considering that the amount of the entrance fee to the association requested from candidates who do not succeed a member of the association is not set in the statutes or by the general assembly under objective conditions, but is left to the discretion of the members of the board; that thus, in the case of Mr. Badi's membership, it was the board that set the amount of the entrance fee, after the favorable vote of the general assembly for his admission; that in the absence of objective calculation criteria, this discretion can be used to obstruct the access of a new entrant to the taxi market in the city of Besançon;  </w:t>
        <w:br/>
        <w:t xml:space="preserve">Considering that the representative of the Taxis-Radio Besançon association stated in the meeting that the only membership application that had been presented was that of Mr. Badi, which was accepted by the general assembly; that the new statutes, in effect since May 1998, define the modalities for determining the entrance fee for candidates who do not succeed a member of the association; that currently, the amount of the entrance fee is 50,000 F; that the obligation to join the Union is explained by the circumstances of the creation of the association which, originally, was a section of the Union; that, in practice, membership in the Union has never been required; that this obligation has moreover disappeared from the statutes since March 1998;  </w:t>
        <w:br/>
        <w:t xml:space="preserve">Considering, however, that, even if the aforementioned provisions have not been applied, their mere presence in the statutes of the association, which included almost all taxi operators in Besançon, aimed, during the period in which the statutes were in effect, to limit access to the taxi market in Besançon for candidates who are not successors of a member of the association, as well as for candidates who are not members of the professional union; that, consequently, these provisions are prohibited by Article L. 420-1 of the Commercial Code;  </w:t>
        <w:br/>
        <w:t xml:space="preserve">Regarding the prohibition on personal advertising and possessing a second telephone or radio installation,  </w:t>
        <w:br/>
        <w:t xml:space="preserve">Considering that Article X of the statutes prohibits members from engaging in personal advertising; that Article XII prohibits them from possessing a second telephone or radio installation allowing a connection with a fixed or mobile station for the purpose of taking or ordering rides;  </w:t>
        <w:br/>
        <w:t xml:space="preserve">Considering that the president of the association argued in the meeting that no sanction for personal advertising has ever been imposed; that the prohibition on possessing a second telephone or radio installation was originally imposed by France Télécom; that this prohibition no longer appears in the new statutes; that the call box at the station has not been removed; that the telephone fee collected on this call box is, moreover, paid by the association;  </w:t>
        <w:br/>
        <w:t xml:space="preserve">Considering, however, that, even if the provision regarding the prohibition of personal advertising has not led to sanctions, its mere presence in the statutes has been likely to restrict the commercial freedom of the members of the association by dissuading them from building their own clientele; that it was not for the Taxis-Radio Besançon association to substitute itself for France Télécom to enforce the regulation; that the prohibition on possessing a second installation, as it appeared in Article XII of the statutes, was also likely to hinder the commercial freedom of the members of the association by dissuading them from building their own clientele;  </w:t>
        <w:br/>
        <w:t xml:space="preserve">Considering that it follows from the above that the provisions of Articles X and XII of the statutes of the association aimed to prevent the free play of competition among the members of the association and are, consequently, prohibited by Article L. 420-1 of the Commercial Code;  </w:t>
        <w:br/>
        <w:t xml:space="preserve">On the sanctions  </w:t>
        <w:br/>
        <w:t xml:space="preserve">Noting that under Article L. 464-2 of the Commercial Code: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the importance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If the offender is not a company, the maximum is ten million francs";  </w:t>
        <w:br/>
        <w:t xml:space="preserve">Considering that the importance of the damage caused to the economy by the practices of the Taxis-Radio Besançon association, which included at the time of the facts forty-three taxi operators out of the forty-four active in the city of Besançon, results from the fact that they aimed to prevent, on the one hand, the development of competing businesses and, on the other hand, the establishment of a private clientele by its members; that such practices, aimed at eliminating in a regulated sector the slim margins where competition can operate, are serious; that, however, it is appropriate to take into account, on the one hand, the circumstance that they did not lead to the eviction of competitors from the market and, on the other hand, that the restrictions referred to in this decision have been removed from the amended statutes in March 1998;  </w:t>
        <w:br/>
        <w:t xml:space="preserve">Considering that it is appropriate to take note of the modifications introduced in the statutes in effect since March 1998, in that they have removed the obligation for members of the association to join the Autonomous Union of Bisontin Taxis and the prohibition on personal advertising, possessing a second telephone or radio installation and in that they have provided that the amount of entrance and membership fees are set each year by the ordinary general assembly on the proposal of the board;  </w:t>
        <w:br/>
        <w:t xml:space="preserve">Considering that the resources of the association amounted to 647,441 F in 1999; that it is appropriate, in view of the assessment elements set out above, to impose a monetary sanction of 25,000 F,  </w:t>
        <w:br/>
        <w:t xml:space="preserve">Decides:  </w:t>
        <w:br/>
        <w:t xml:space="preserve">Article 1: It is established that the Taxis-Radio Besançon association has violated the provisions of Article L. 420-1 of the Commercial Code.  </w:t>
        <w:br/>
        <w:t xml:space="preserve">Article 2: A monetary sanction of 25,000 F is imposed on the Taxis-Radio Besançon association.  </w:t>
        <w:br/>
        <w:t xml:space="preserve">Deliberated, on the oral report of Ms. Chaulet-Philippe, by Ms. Hagelsteen, president, Ms. Pasturel and Mr. Cortesse, vice-presidents.  </w:t>
        <w:br/>
        <w:t xml:space="preserve">The session secretary, The president,  </w:t>
        <w:br/>
        <w:t xml:space="preserve">Patricia Perrin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