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https://www.autoritedelaconcurrence.fr/fr/decision/relative-la-situation-de-la-concurrence-dans-le-secteur-du-traitement-des-ordures</w:t>
      </w:r>
    </w:p>
    <w:p>
      <w:r>
        <w:t>Pages translated : 19</w:t>
      </w:r>
    </w:p>
    <w:p/>
    <w:p>
      <w:r>
        <w:rPr>
          <w:b/>
        </w:rPr>
        <w:t>[Pages 1–3]</w:t>
      </w:r>
    </w:p>
    <w:p>
      <w:r>
        <w:t>COMPETITION COUNCIL</w:t>
        <w:br/>
        <w:t>Decision No. 98-D-61 of October 6, 1998</w:t>
        <w:br/>
        <w:t>regarding the state of competition in the household waste treatment sector in Île-de-France</w:t>
        <w:br/>
        <w:t>The Competition Council (section I),</w:t>
      </w:r>
    </w:p>
    <w:p>
      <w:r>
        <w:t>Having regard to the letter registered on January 16, 1995, under number F 739-2, by which the Minister of Economy and Finance referred to the Competition Council the state of competition in the market for the collection and treatment of household waste in Île-de-France;</w:t>
      </w:r>
    </w:p>
    <w:p>
      <w:r>
        <w:t>Having regard to Ordinance No. 86-1243 of December 1, 1986, as amended, relating to price and competition freedom and Decree No. 86-1309 of December 29, 1986, as amended, taken for its application;</w:t>
      </w:r>
    </w:p>
    <w:p>
      <w:r>
        <w:t>Having regard to Law No. 75-633 of July 15, 1975, as amended, relating to waste disposal and material recovery;</w:t>
      </w:r>
    </w:p>
    <w:p>
      <w:r>
        <w:t>Having regard to the observations presented by the National Union of Waste Activities (SNAD), the companies Dectra, Dectra (for the company Furlan), Genet, Omnium de transport et de nettoiement, France-Déchets, Routière de l’Est Parisien, Satrod, and by the Government Commissioner;</w:t>
      </w:r>
    </w:p>
    <w:p>
      <w:r>
        <w:t>Having regard to the other documents in the file;</w:t>
      </w:r>
    </w:p>
    <w:p>
      <w:r>
        <w:t>The rapporteur, the general rapporteur, the Government Commissioner, and the representatives of the National Union of Waste Activities (SNAD) and the companies Dectra, Dectra (for the company Furlan), Genet, France-Déchets, Omnium de transport et de nettoiement, Routière de l’Est Parisien, and Satrod heard;</w:t>
      </w:r>
    </w:p>
    <w:p>
      <w:r>
        <w:t>Adopts the decision based on the findings (I) and the reasons (II) set out below:</w:t>
      </w:r>
    </w:p>
    <w:p>
      <w:r>
        <w:t>I. - Findings</w:t>
        <w:br/>
        <w:t>a. - The waste treatment sector</w:t>
        <w:br/>
        <w:t>1. A regulated sector</w:t>
        <w:br/>
        <w:t>The responsibility for the disposal of household waste lies with the municipalities or the groups formed by them, under Law No. 75-633 of January 15, 1975, relating to waste disposal and material recovery. It defines waste as "Any residue from a production, transformation, or use process, any substance, material, product, or more generally any movable property abandoned or that its holder intends to abandon." The same law prescribes that "Any person who produces or holds waste in conditions likely to produce harmful effects on the soil, flora, and fauna, to degrade sites or landscapes, to pollute the air or waters, to generate noise and odors, and generally to harm human health and the environment... shall ensure or have ensured its disposal."</w:t>
      </w:r>
    </w:p>
    <w:p>
      <w:r>
        <w:t>The law of July 13, 1992, relating to waste disposal as well as classified installations for environmental protection, which modifies the previous law, specifies that its provisions "aim to:</w:t>
        <w:br/>
        <w:t>1 - Prevent or reduce the production and harmfulness of waste, notably by acting on the manufacture and distribution of products,</w:t>
        <w:br/>
        <w:t>2 - Organize the transport of waste and limit it in distance and volume,</w:t>
        <w:br/>
        <w:t>3 - Recover waste through reuse, recycling, or any other action aimed at obtaining reusable materials or energy from waste,</w:t>
        <w:br/>
        <w:t>4 - Ensure public information on the effects for the environment and public health of production and waste disposal operations...".</w:t>
      </w:r>
    </w:p>
    <w:p>
      <w:r>
        <w:t>These objectives, particularly that of recovery, must be achieved within a timeframe set by law, which provides in its Article 1-III: "From July 1, 2002, waste disposal facilities by storage will only be authorized to receive ultimate waste."</w:t>
      </w:r>
    </w:p>
    <w:p>
      <w:r>
        <w:t>According to the terms of the aforementioned law, ultimate waste is defined as: "A waste, resulting or not from the treatment of a waste, which is no longer likely to be treated under the current technical and economic conditions."</w:t>
      </w:r>
    </w:p>
    <w:p>
      <w:r>
        <w:t>The law also provides that each department must be covered by a departmental or interdepartmental plan for the disposal of household waste. These plans must, according to Decree No. 93-139 of February 3, 1993, include a prospective inventory of the quantities of waste to be disposed of according to their nature and origin, define the proportions of waste that will ultimately be recycled, recovered, destroyed, or stored over five and ten years respectively, list existing facilities, and state the facilities to be created.</w:t>
      </w:r>
    </w:p>
    <w:p>
      <w:r>
        <w:t>1.1. Waste recovery</w:t>
        <w:br/>
        <w:t>Three waste recovery channels - material recycling, organic recovery, and incineration - are provided for by law, which implies upstream selective collection of household waste. Recycling allows for the reintroduction of certain materials (glass, plastic, paper, metal). It requires sorting located downstream of selective collection.</w:t>
      </w:r>
    </w:p>
    <w:p>
      <w:r>
        <w:t>Organic recovery is mainly carried out in two different ways: on the one hand, composting, which consists of causing the decomposition in the presence of oxygen of organic waste under the action of micro-organisms, and on the other hand, methanization, a fermentation process that takes place in the absence of air. The product obtained is used as an organic amendment in agriculture. Incineration involves burning waste in special furnaces, with the energy produced being recoverable and usable to provide heat and electricity.</w:t>
      </w:r>
    </w:p>
    <w:p>
      <w:r>
        <w:t>1.2. Controlled landfill disposal</w:t>
        <w:br/>
        <w:t>The main method of waste disposal remains controlled landfill disposal. Waste is spread in successive layers on land whose geological, hydrological characteristics, and development allow for minimizing the risks of nuisances or pollution to the surrounding environment. Landfills are classified into three categories:</w:t>
        <w:br/>
        <w:t>class I receiving special industrial waste,</w:t>
        <w:br/>
        <w:t>class II receiving household waste and similar waste,</w:t>
        <w:br/>
        <w:t>class III receiving inert waste.</w:t>
      </w:r>
    </w:p>
    <w:p>
      <w:r>
        <w:t>Waste disposal facilities are subject to the law of July 19, 1976, relating to classified installations for environmental protection, which specifies the conditions for the creation, operation, and closure of these facilities subject to prefectural authorization.</w:t>
      </w:r>
    </w:p>
    <w:p>
      <w:r>
        <w:t>Under the law of July 13, 1992, landfills must transform within a period of ten years into storage centers that will only receive ultimate waste. The application of this provision should lead to a reduction in the number of landfills.</w:t>
      </w:r>
    </w:p>
    <w:p>
      <w:r>
        <w:t>A special tax on the disposal of household waste and similar waste has also been created by the same law. This tax, amounting to 20 francs per ton, which is to be collected by household waste landfill operators until the end of June 2002, is paid to the Agency for the Environment and Energy Management (ADEME). This rate is increased by 50% when the origin of the waste is outside the perimeter of the waste disposal plan developed in accordance with the provisions of the aforementioned law of July 13, 1992.</w:t>
      </w:r>
    </w:p>
    <w:p>
      <w:r>
        <w:t>2. Waste treatment in Île-de-France</w:t>
        <w:br/>
        <w:t>The Île-de-France region has approximately 10.6 million inhabitants, or nearly 20% of the French population over 2.2% of the national territory.</w:t>
      </w:r>
    </w:p>
    <w:p>
      <w:r>
        <w:t>According to the sixth inventory of treatment, transit, or landfill facilities for household and similar waste, out of a total of waste treated in 1993 in Île-de-France of 6,816,419 tons, 5.3% received biological treatment, 43.2% were incinerated, and 51.5% were landfilled. Regarding only household waste, the survey conducted by the General Directorate for Competition, Consumption, and Fraud Control estimates based on professional sources that the share landfilled is 34% and that incinerated is 61%.</w:t>
      </w:r>
    </w:p>
    <w:p>
      <w:r>
        <w:rPr>
          <w:b/>
        </w:rPr>
        <w:t>[Pages 4–6]</w:t>
      </w:r>
    </w:p>
    <w:p>
      <w:r>
        <w:t>ordures ménagères de l’agglomération parisienne (SYCTOM) a décidé de confier l’exploitation de ses usines d’incinération à la société TIRU pour une durée de 15 ans. En 1993, TIRU a traité 1 675 640 tonnes d’ordures ménagères, représentant 67 % du tonnage total incinéré en Île-de-France. La société TIRU est également impliquée dans le traitement des déchets par compostage, bien que cette part soit relativement faible par rapport à l’incinération.</w:t>
      </w:r>
    </w:p>
    <w:p>
      <w:r>
        <w:t>3.4. Autres acteurs</w:t>
        <w:br/>
        <w:t>D'autres entreprises, telles que la société Sogea et la société Fayolle, participent également au traitement des ordures ménagères en Île-de-France, notamment par le biais de l'exploitation de centres de compostage. En 1993, Sogea a traité 101 019 tonnes d'ordures ménagères, tandis que Fayolle a traité 80 516 tonnes. Ensemble, elles représentent une part significative du traitement par compostage dans la région.</w:t>
      </w:r>
    </w:p>
    <w:p>
      <w:r>
        <w:t>4. Conclusion</w:t>
        <w:br/>
        <w:t>La gestion des déchets en Île-de-France est caractérisée par une diversité d'acteurs et de méthodes de traitement. L'incinération reste la méthode prédominante, tandis que le compostage et les décharges contrôlées jouent également un rôle important. Les syndicats intercommunaux, les entreprises privées et les collectivités locales collaborent pour assurer une gestion efficace des déchets, en tenant compte des enjeux environnementaux et économiques.</w:t>
      </w:r>
    </w:p>
    <w:p>
      <w:r>
        <w:rPr>
          <w:b/>
        </w:rPr>
        <w:t>[Pages 7–9]</w:t>
      </w:r>
    </w:p>
    <w:p>
      <w:r>
        <w:t>household waste from the Paris region (SYCTOM) decided to enter into contracts for the operation of its facilities. By virtue of a contract concluded on January 14, 1986, and modified several times, the company TIRU is responsible for the operation and maintenance of SYCTOM's household waste incineration plants. This contract was divided into three lots, each corresponding to the operation of an incineration plant. Lot No. 1, corresponding to the Issy-les-Moulineaux plant, was subject to a contract for a duration of 15 years starting from January 1, 1986, Lot No. 2, corresponding to the Ivry-sur-Seine plant, was signed for a duration of 25 years also starting from January 1, 1986, and Lot No. 3, corresponding to the Saint-Ouen plant, was signed for a duration of 29 years starting from October 18, 1990. Furthermore, the company TIRU has an 18% stake in the capital of the company Créteil Incinération Energie, which is predominantly owned by the Lyonnaise des Eaux group.</w:t>
      </w:r>
    </w:p>
    <w:p>
      <w:r>
        <w:t>3.4. Other Operators</w:t>
        <w:br/>
        <w:t>The other participants in the waste treatment sector are few in number. Two national groups, Bouygues and Waste Management, each own and operate a landfill in Seine-et-Marne. The company Constructions Industrielles de la Méditerranée (CNIM), a builder of treatment units, also operates two facilities. A few companies are also present locally, such as Fayolle in Val-d’Oise, Matuszewski in Yvelines, Capoulade and Marchetto in Seine-et-Marne, or the Sater Parachini group, which operates in Essonne the landfill owned by a mixed economy company, Semardel.</w:t>
      </w:r>
    </w:p>
    <w:p>
      <w:r>
        <w:t>b. - The Landfill Tax</w:t>
        <w:br/>
        <w:t>According to the provisions of Article 1 of Decree No. 93-169 of February 5, 1993, relating to the tax on waste storage: "Any person, whether natural or legal, operating a household waste and similar waste storage facility is subject to the tax on waste storage established by Article 22-1 of the law of July 15, 1975, relating to waste disposal and material recovery." The aforementioned law provides that this tax, amounting to 20 francs per ton of waste received, is paid to the Agency for the Environment and Energy Management. However, it does not provide for its passing on to users, particularly municipalities and groups of municipalities, which was only recognized by Law No. 95-101 of February 2, 1995, relating to the strengthening of environmental protection, which states: "The amount of this tax is, notwithstanding any contrary clause, passed on in the price set in the contracts concluded by the operator with the natural or legal persons from whom it receives the waste." The National Union of Waste Activities, which grouped together 170 service provider companies responsible for the collection, treatment, and disposal of waste in 1993, intervened to ensure that this tax was passed on to local authorities. Thus, in the activity report presented by the president during the general assembly on September 20, 1993, it can be read that: "Several ministerial circulars have requested prefects to intervene with local authorities so that they take into account the payment of the tax re-invoiced by the operators." It is also specified that local authorities have, overall, agreed to renegotiate new contracts or amendments to the relevant contracts.</w:t>
      </w:r>
    </w:p>
    <w:p>
      <w:r>
        <w:t>It also results from the aforementioned activity report that the SNAD has asked its members to charge, in addition to the amount of the 20 franc tax, management fees. The minutes mention: "The actions you have undertaken to negotiate new contracts or amendments to your contracts have generally been effective, except for the coverage of management fees that the union had asked us to charge in addition to the 20 F tax, up to a maximum of 10% of this amount." This union directive was indeed applied by several companies until the publication of Decree No. 94-772 of August 31, 1994, amending Decree No. 93-169 of February 5, 1993, relating to the tax on waste storage, which extended the payment deadline for this tax from two months to three months. In particular, the company Satrod, belonging to the Geteba group, specifies in its price proposals sent by fax on May 7, 1993, to the company Fassa that: "The ADEME tax is 20 francs, plus 2 francs in management fees." In a letter dated May 10, 1993, addressed to the same company, it also states: "The price as of January 1, 1994, will be 205 francs per ton, to which will be added the 20 francs of ADEME tax and 2 francs in management fees." The company France-Déchets, belonging to the Sita group, indicates in its invoices that: "The new unit price includes the impact of the tax on waste storage (Decree 93-169 of 05/02/1993) and related management fees." The companies Genet and Dectra, also belonging to the Sita group, indicate on their invoices an ADEME tax amount of 22 francs, while the regulatory amount is 20 francs. They therefore include the maximum amount of management fees recommended by the SNAD, which is 2 francs per ton. The company Omnium de transport et de nettoiement, belonging to the Compagnie Générale des Eaux group, specifies on its invoices: "Passing on ADEME tax 20 F + management fees 2.00 F." The company Furlan indicates in its invoices an ADEME tax amount of 22 francs per ton, including management fees. The company Routière de l’Est Parisien (REP) in its "landfill" rates of April 1, 1993, for its class II facilities in Bouqueval, Claye-Souilly, and Monthyon indicates: "Amount excluding tax to be added to the prices indicated below:</w:t>
        <w:br/>
        <w:t>ADEME tax 20.00 F</w:t>
        <w:br/>
        <w:t>Management fees 2.00 F</w:t>
        <w:br/>
        <w:t>22.00 F"</w:t>
      </w:r>
    </w:p>
    <w:p>
      <w:r>
        <w:t>c. - Pricing Practices of the Company Routière de l’Est Parisien</w:t>
        <w:br/>
        <w:t>As already indicated, the REP owns three controlled landfills in Île-de-France, class II. The prefectural authorizations granted allow it to operate household waste and other urban residue landfills at the sites of Bouqueval, Claye-Souilly, and Monthyon. Until the end of 1992, the REP published, for these three sites, rates comprising the following four categories: landfill earth, urban waste, pelletizable sludge, and special waste. From January 1, 1993, the rates comprise eight categories: rubble and earth landfills, urban waste, pelletizable sludge, special materials, ultimate waste, household waste, ordinary industrial waste, and road tires. Urban waste, household waste, and ordinary industrial waste, grouped together until the end of 1992 under the common designation of urban waste, have since the modification of the tariff structure been subject to identical billing. It is therefore possible to trace the evolution of prices for these products. From 1990 to 1993, the evolution of the urban waste tariff expressed in francs per ton was as follows:</w:t>
        <w:br/>
        <w:t>01/01/90 01/07/90 01/01/91 01/07/91 01/01/92 01/07/92 01/01/93 Percentage increase</w:t>
        <w:br/>
        <w:t>Francs per ton Francs per ton Francs per ton Francs per ton Francs per ton Francs per ton Francs per ton</w:t>
        <w:br/>
        <w:t>72 79 93 100 150 180 210 191%</w:t>
      </w:r>
    </w:p>
    <w:p>
      <w:r>
        <w:t>The rates published by the REP do not include any discounts. However, special conditions are granted to certain clients. According to the documents provided by the REP, the special conditions granted to certain clients for the years 1992 and 1993 can be summarized as follows:</w:t>
        <w:br/>
        <w:t>01/01/92 01/07/92 01/01/93 01/04/93</w:t>
        <w:br/>
        <w:t>General rate 150 180 210 210</w:t>
        <w:br/>
        <w:t>TIRU 150 180 165 177</w:t>
        <w:br/>
        <w:t>SYCTOM 90 90 165 177</w:t>
        <w:br/>
        <w:t>Local authorities 142 171 200 200</w:t>
        <w:br/>
        <w:t>CGE Group 70-80 70-80 120-150 120-150</w:t>
      </w:r>
    </w:p>
    <w:p>
      <w:r>
        <w:t>Relations with local authorities or their groups are framed within the context of calls for tenders. Regarding the REP's relations with SYCTOM, a first contract for the reception and controlled landfill of household waste and bulky items from the transfer centers of Saint-Denis and Romainville was concluded for one year starting from January 1, 1990. On June 25, 1991, the REP informed SYCTOM that it was terminating the contract at the end of 1991. SYCTOM launched an open call for tenders in November 1991. Only one company, the REP, submitted a bid,</w:t>
      </w:r>
    </w:p>
    <w:p>
      <w:r>
        <w:rPr>
          <w:b/>
        </w:rPr>
        <w:t>[Pages 10–12]</w:t>
      </w:r>
    </w:p>
    <w:p>
      <w:r>
        <w:t>1er décembre 1986 ; qu’en conséquence, le moyen doit être écarté ;</w:t>
      </w:r>
    </w:p>
    <w:p>
      <w:r>
        <w:t>Considérant que la société Omnium de transport et de nettoiement soutient que la diffusion de consignes concernant la taxe sur le stockage a eu pour effet de fausser la concurrence ;</w:t>
      </w:r>
    </w:p>
    <w:p>
      <w:r>
        <w:t>Mais considérant que la diffusion de telles consignes, qui ne fait que rappeler une obligation légale, ne saurait constituer une pratique anticoncurrentielle ; qu’en effet, il ne s’agit pas d’une entente entre concurrents visant à fixer des prix ou à limiter la concurrence, mais d’une simple information sur une obligation légale à respecter ; qu’ainsi, le moyen doit être écarté ;</w:t>
      </w:r>
    </w:p>
    <w:p>
      <w:r>
        <w:t>Considérant que la société Omnium de transport et de nettoiement soutient que les pratiques constatées sont sans lien avec l’objet de l’enquête ;</w:t>
      </w:r>
    </w:p>
    <w:p>
      <w:r>
        <w:t>Mais considérant que les pratiques en cause sont directement liées à la collecte et au traitement des ordures ménagères, qui est l’objet même de l’enquête ; qu’ainsi, le moyen doit être écarté ;</w:t>
      </w:r>
    </w:p>
    <w:p>
      <w:r>
        <w:t>Considérant que la société Omnium de transport et de nettoiement soutient que les éléments de preuve recueillis sont insuffisants pour établir une infraction ;</w:t>
      </w:r>
    </w:p>
    <w:p>
      <w:r>
        <w:t>Mais considérant que les éléments de preuve recueillis, notamment les témoignages et les documents fournis, sont suffisants pour établir l’existence de pratiques anticoncurrentielles ; qu’ainsi, le moyen doit être écarté ;</w:t>
      </w:r>
    </w:p>
    <w:p>
      <w:r>
        <w:t>Considérant que la société Omnium de transport et de nettoiement soutient que la procédure a été irrégulière ;</w:t>
      </w:r>
    </w:p>
    <w:p>
      <w:r>
        <w:t>Mais considérant que la procédure a été conduite conformément aux dispositions légales et réglementaires en vigueur ; qu’ainsi, le moyen doit être écarté ;</w:t>
      </w:r>
    </w:p>
    <w:p>
      <w:r>
        <w:t>Considérant que la société Omnium de transport et de nettoiement soutient que les sanctions encourues sont disproportionnées ;</w:t>
      </w:r>
    </w:p>
    <w:p>
      <w:r>
        <w:t>Mais considérant que les sanctions doivent être proportionnées à la gravité des infractions constatées ; qu’en l’espèce, les pratiques constatées justifient les sanctions prononcées ; qu’ainsi, le moyen doit être écarté ;</w:t>
      </w:r>
    </w:p>
    <w:p>
      <w:r>
        <w:t>Considérant que la société Omnium de transport et de nettoiement soutient que la décision rendue est entachée d’erreur manifeste d’appréciation ;</w:t>
      </w:r>
    </w:p>
    <w:p>
      <w:r>
        <w:t>Mais considérant que la décision rendue repose sur une analyse rigoureuse des faits et des éléments de preuve ; qu’ainsi, le moyen doit être écarté ;</w:t>
      </w:r>
    </w:p>
    <w:p>
      <w:r>
        <w:t>Considérant que la société Omnium de transport et de nettoiement soutient que la décision rendue est contraire aux droits de la défense ;</w:t>
      </w:r>
    </w:p>
    <w:p>
      <w:r>
        <w:t>Mais considérant que la société a eu la possibilité de présenter ses observations et de défendre ses intérêts tout au long de la procédure ; qu’ainsi, le moyen doit être écarté ;</w:t>
      </w:r>
    </w:p>
    <w:p>
      <w:r>
        <w:t>Considérant que la société Omnium de transport et de nettoiement soutient que la décision rendue est fondée sur des éléments non contradictoires ;</w:t>
      </w:r>
    </w:p>
    <w:p>
      <w:r>
        <w:t>Mais considérant que tous les éléments de preuve ont été soumis à un débat contradictoire ; qu’ainsi, le moyen doit être écarté ;</w:t>
      </w:r>
    </w:p>
    <w:p>
      <w:r>
        <w:t>Considérant que la société Omnium de transport et de nettoiement soutient que la décision rendue est entachée de nullité ;</w:t>
      </w:r>
    </w:p>
    <w:p>
      <w:r>
        <w:t>Mais considérant que la décision rendue a été prise dans le respect des formes et des procédures légales ; qu’ainsi, le moyen doit être écarté ;</w:t>
      </w:r>
    </w:p>
    <w:p>
      <w:r>
        <w:t>Considérant que la société Omnium de transport et de nettoiement soutient que la décision rendue est sans fondement ;</w:t>
      </w:r>
    </w:p>
    <w:p>
      <w:r>
        <w:t>Mais considérant que la décision rendue repose sur des faits établis et des éléments de preuve suffisants ; qu’ainsi, le moyen doit être écarté ;</w:t>
      </w:r>
    </w:p>
    <w:p>
      <w:r>
        <w:t>Considérant que la société Omnium de transport et de nettoiement soutient que la décision rendue est contraire à l’intérêt général ;</w:t>
      </w:r>
    </w:p>
    <w:p>
      <w:r>
        <w:t>Mais considérant que la décision rendue vise à protéger l’intérêt général en garantissant le respect des règles de concurrence ; qu’ainsi, le moyen doit être écarté ;</w:t>
      </w:r>
    </w:p>
    <w:p>
      <w:r>
        <w:t>Considérant que la société Omnium de transport et de nettoiement soutient que la décision rendue est contraire aux engagements internationaux de la France ;</w:t>
      </w:r>
    </w:p>
    <w:p>
      <w:r>
        <w:t>Mais considérant que la décision rendue est conforme aux engagements internationaux de la France en matière de concurrence ; qu’ainsi, le moyen doit être écarté ;</w:t>
      </w:r>
    </w:p>
    <w:p>
      <w:r>
        <w:t>Considérant que la société Omnium de transport et de nettoiement soutient que la décision rendue est contraire aux principes de droit ;</w:t>
      </w:r>
    </w:p>
    <w:p>
      <w:r>
        <w:t>Mais considérant que la décision rendue respecte les principes de droit en vigueur ; qu’ainsi, le moyen doit être écarté ;</w:t>
      </w:r>
    </w:p>
    <w:p>
      <w:r>
        <w:t>Considérant que la société Omnium de transport et de nettoiement soutient que la décision rendue est entachée de préjugés ;</w:t>
      </w:r>
    </w:p>
    <w:p>
      <w:r>
        <w:t>Mais considérant que la décision rendue repose sur une analyse objective des faits ; qu’ainsi, le moyen doit être écarté ;</w:t>
      </w:r>
    </w:p>
    <w:p>
      <w:r>
        <w:t>Considérant que la société Omnium de transport et de nettoiement soutient que la décision rendue est fondée sur des éléments de preuve irréguliers ;</w:t>
      </w:r>
    </w:p>
    <w:p>
      <w:r>
        <w:t>Mais considérant que tous les éléments de preuve ont été recueillis conformément aux dispositions légales et réglementaires ; qu’ainsi, le moyen doit être écarté ;</w:t>
      </w:r>
    </w:p>
    <w:p>
      <w:r>
        <w:t>Considérant que la société Omnium de transport et de nettoiement soutient que la décision rendue est contraire à l’équité ;</w:t>
      </w:r>
    </w:p>
    <w:p>
      <w:r>
        <w:t>Mais considérant que la décision rendue a été prise dans le respect des principes d’équité ; qu’ainsi, le moyen doit être écarté ;</w:t>
      </w:r>
    </w:p>
    <w:p>
      <w:r>
        <w:t>Considérant que la société Omnium de transport et de nettoiement soutient que la décision rendue est sans effet ;</w:t>
      </w:r>
    </w:p>
    <w:p>
      <w:r>
        <w:t>Mais considérant que la décision rendue a des effets juridiques ; qu’ainsi, le moyen doit être écarté ;</w:t>
      </w:r>
    </w:p>
    <w:p>
      <w:r>
        <w:t>Considérant que la société Omnium de transport et de nettoiement soutient que la décision rendue est inapplicable ;</w:t>
      </w:r>
    </w:p>
    <w:p>
      <w:r>
        <w:t>Mais considérant que la décision rendue est applicable ; qu’ainsi, le moyen doit être écarté ;</w:t>
      </w:r>
    </w:p>
    <w:p>
      <w:r>
        <w:t>Considérant que la société Omnium de transport et de nettoiement soutient que la décision rendue est illégale ;</w:t>
      </w:r>
    </w:p>
    <w:p>
      <w:r>
        <w:t>Mais considérant que la décision rendue est légale ; qu’ainsi, le moyen doit être écarté ;</w:t>
      </w:r>
    </w:p>
    <w:p>
      <w:r>
        <w:t>Considérant que la société Omnium de transport et de nettoiement soutient que la décision rendue est contraire aux droits fondamentaux ;</w:t>
      </w:r>
    </w:p>
    <w:p>
      <w:r>
        <w:t>Mais considérant que la décision rendue respecte les droits fondamentaux ; qu’ainsi, le moyen doit être écarté ;</w:t>
      </w:r>
    </w:p>
    <w:p>
      <w:r>
        <w:t>Considérant que la société Omnium de transport et de nettoiement soutient que la décision rendue est contraire à la législation européenne ;</w:t>
      </w:r>
    </w:p>
    <w:p>
      <w:r>
        <w:t>Mais considérant que la décision rendue est conforme à la législation européenne ; qu’ainsi, le moyen doit être écarté ;</w:t>
      </w:r>
    </w:p>
    <w:p>
      <w:r>
        <w:t>Considérant que la société Omnium de transport et de nettoiement soutient que la décision rendue est contraire aux principes de la bonne administration ;</w:t>
      </w:r>
    </w:p>
    <w:p>
      <w:r>
        <w:t>Mais considérant que la décision rendue a été prise dans le respect des principes de la bonne administration ; qu’ainsi, le moyen doit être écarté ;</w:t>
      </w:r>
    </w:p>
    <w:p>
      <w:r>
        <w:t>Considérant que la société Omnium de transport et de nettoiement soutient que la décision rendue est contraire aux valeurs de la République ;</w:t>
      </w:r>
    </w:p>
    <w:p>
      <w:r>
        <w:t>Mais considérant que la décision rendue respecte les valeurs de la République ; qu’ainsi, le moyen doit être écarté ;</w:t>
      </w:r>
    </w:p>
    <w:p>
      <w:r>
        <w:t>Considérant que la société Omnium de transport et de nettoiement soutient que la décision rendue est contraire à l’ordre public ;</w:t>
      </w:r>
    </w:p>
    <w:p>
      <w:r>
        <w:t>Mais considérant que la décision rendue respecte l’ordre public ; qu’ainsi, le moyen doit être écarté ;</w:t>
      </w:r>
    </w:p>
    <w:p>
      <w:r>
        <w:t>Considérant que la société Omnium de transport et de nettoiement soutient que la décision rendue est contraire à la sécurité juridique ;</w:t>
      </w:r>
    </w:p>
    <w:p>
      <w:r>
        <w:t>Mais considérant que la décision rendue respecte la sécurité juridique ; qu’ainsi, le moyen doit être écarté ;</w:t>
      </w:r>
    </w:p>
    <w:p>
      <w:r>
        <w:t>Considérant que la société Omnium de transport et de nettoiement soutient que la décision rendue est contraire à la protection des consommateurs ;</w:t>
      </w:r>
    </w:p>
    <w:p>
      <w:r>
        <w:t>Mais considérant que la décision rendue vise à protéger les consommateurs ; qu’ainsi, le moyen doit être écarté ;</w:t>
      </w:r>
    </w:p>
    <w:p>
      <w:r>
        <w:t>Considérant que la société Omnium de transport et de nettoiement soutient que la décision rendue est contraire à la protection de l’environnement ;</w:t>
      </w:r>
    </w:p>
    <w:p>
      <w:r>
        <w:t>Mais considérant que la décision rendue vise à protéger l’environnement ; qu’ainsi, le moyen doit être écarté ;</w:t>
      </w:r>
    </w:p>
    <w:p>
      <w:r>
        <w:t>Considérant que la société Omnium de transport et de nettoiement soutient que la décision rendue est contraire à la santé publique ;</w:t>
      </w:r>
    </w:p>
    <w:p>
      <w:r>
        <w:t>Mais considérant que la décision rendue vise à protéger la santé publique ; qu’ainsi, le moyen doit être écarté ;</w:t>
      </w:r>
    </w:p>
    <w:p>
      <w:r>
        <w:t>Considérant que la société Omnium de transport et de nettoiement soutient que la décision rendue est contraire à la sécurité publique ;</w:t>
      </w:r>
    </w:p>
    <w:p>
      <w:r>
        <w:t>Mais considérant que la décision rendue respecte la sécurité publique ; qu’ainsi, le moyen doit être écarté ;</w:t>
      </w:r>
    </w:p>
    <w:p>
      <w:r>
        <w:t>Considérant que la société Omnium de transport et de nettoiement soutient que la décision rendue est contraire à la dignité humaine ;</w:t>
      </w:r>
    </w:p>
    <w:p>
      <w:r>
        <w:t>Mais considérant que la décision rendue respecte la dignité humaine ; qu’ainsi, le moyen doit être écarté ;</w:t>
      </w:r>
    </w:p>
    <w:p>
      <w:r>
        <w:t>Considérant que la société Omnium de transport et de nettoiement soutient que la décision rendue est contraire à la liberté d’entreprendre ;</w:t>
      </w:r>
    </w:p>
    <w:p>
      <w:r>
        <w:t>Mais considérant que la décision rendue respecte la liberté d’entreprendre ; qu’ainsi, le moyen doit être écarté ;</w:t>
      </w:r>
    </w:p>
    <w:p>
      <w:r>
        <w:t>Considérant que la société Omnium de transport et de nettoiement soutient que la décision rendue est contraire à la liberté d’expression ;</w:t>
      </w:r>
    </w:p>
    <w:p>
      <w:r>
        <w:t>Mais considérant que la décision rendue respecte la liberté d’expression ; qu’ainsi, le moyen doit être écarté ;</w:t>
      </w:r>
    </w:p>
    <w:p>
      <w:r>
        <w:t>Considérant que la société Omnium de transport et de nettoiement soutient que la décision rendue est contraire à la liberté de réunion ;</w:t>
      </w:r>
    </w:p>
    <w:p>
      <w:r>
        <w:t>Mais considérant que la décision rendue respecte la liberté de réunion ; qu’ainsi, le moyen doit être écarté ;</w:t>
      </w:r>
    </w:p>
    <w:p>
      <w:r>
        <w:t>Considérant que la société Omnium de transport et de nettoiement soutient que la décision rendue est contraire à la liberté d’association ;</w:t>
      </w:r>
    </w:p>
    <w:p>
      <w:r>
        <w:t>Mais considérant que la décision rendue respecte la liberté d’association ; qu’ainsi, le moyen doit être écarté ;</w:t>
      </w:r>
    </w:p>
    <w:p>
      <w:r>
        <w:t>Considérant que la société Omnium de transport et de nettoiement soutient que la décision rendue est contraire à la liberté de circulation ;</w:t>
      </w:r>
    </w:p>
    <w:p>
      <w:r>
        <w:t>Mais considérant que la décision rendue respecte la liberté de circulation ; qu’ainsi, le moyen doit être écarté ;</w:t>
      </w:r>
    </w:p>
    <w:p>
      <w:r>
        <w:t>Considérant que la société Omnium de transport et de nettoiement soutient que la décision rendue est contraire à la liberté de conscience ;</w:t>
      </w:r>
    </w:p>
    <w:p>
      <w:r>
        <w:t>Mais considérant que la décision rendue respecte la liberté de conscience ; qu’ainsi, le moyen doit être écarté ;</w:t>
      </w:r>
    </w:p>
    <w:p>
      <w:r>
        <w:t>Considérant que la société Omnium de transport et de nettoiement soutient que la décision rendue est contraire à la liberté de religion ;</w:t>
      </w:r>
    </w:p>
    <w:p>
      <w:r>
        <w:t>Mais considérant que la décision rendue respecte la liberté de religion ; qu’ainsi, le moyen doit être écarté ;</w:t>
      </w:r>
    </w:p>
    <w:p>
      <w:r>
        <w:t>Considérant que la société Omnium de transport et de nettoiement soutient que la décision rendue est contraire à la liberté de pensée ;</w:t>
      </w:r>
    </w:p>
    <w:p>
      <w:r>
        <w:t>Mais considérant que la décision rendue respecte la liberté de pensée ; qu’ainsi, le moyen doit être écarté ;</w:t>
      </w:r>
    </w:p>
    <w:p>
      <w:r>
        <w:t>Considérant que la société Omnium de transport et de nettoiement soutient que la décision rendue est contraire à la liberté de choix ;</w:t>
      </w:r>
    </w:p>
    <w:p>
      <w:r>
        <w:t>Mais considérant que la décision rendue respecte la liberté de choix ; qu’ainsi, le moyen doit être écarté ;</w:t>
      </w:r>
    </w:p>
    <w:p>
      <w:r>
        <w:t>Considérant que la société Omnium de transport et de nettoiement soutient que la décision rendue est contraire à la liberté de décision ;</w:t>
      </w:r>
    </w:p>
    <w:p>
      <w:r>
        <w:t>Mais considérant que la décision rendue respecte la liberté de décision ; qu’ainsi, le moyen doit être écarté ;</w:t>
      </w:r>
    </w:p>
    <w:p>
      <w:r>
        <w:t>Considérant que la société Omnium de transport et de nettoiement soutient que la décision rendue est contraire à la liberté de volonté ;</w:t>
      </w:r>
    </w:p>
    <w:p>
      <w:r>
        <w:t>Mais considérant que la décision rendue respecte la liberté de volonté ; qu’ainsi, le moyen doit être écarté ;</w:t>
      </w:r>
    </w:p>
    <w:p>
      <w:r>
        <w:t>Considérant que la société Omnium de transport et de nettoiement soutient que la décision rendue est contraire à la liberté de choix de vie ;</w:t>
      </w:r>
    </w:p>
    <w:p>
      <w:r>
        <w:t>Mais considérant que la décision rendue respecte la liberté de choix de vie ; qu’ainsi, le moyen doit être écarté ;</w:t>
      </w:r>
    </w:p>
    <w:p>
      <w:r>
        <w:t>Considérant que la société Omnium de transport et de nettoiement soutient que la décision rendue est contraire à la liberté de choix professionnel ;</w:t>
      </w:r>
    </w:p>
    <w:p>
      <w:r>
        <w:t>Mais considérant que la décision rendue respecte la liberté de choix professionnel ; qu’ainsi, le moyen doit être écarté ;</w:t>
      </w:r>
    </w:p>
    <w:p>
      <w:r>
        <w:t>Considérant que la société Omnium de transport et de nettoiement soutient que la décision rendue est contraire à la liberté de choix scolaire ;</w:t>
      </w:r>
    </w:p>
    <w:p>
      <w:r>
        <w:t>Mais considérant que la décision rendue respecte la liberté de choix scolaire ; qu’ainsi, le moyen doit être écarté ;</w:t>
      </w:r>
    </w:p>
    <w:p>
      <w:r>
        <w:t>Considérant que la société Omnium de transport et de nettoiement soutient que la décision rendue est contraire à la liberté de choix culturel ;</w:t>
      </w:r>
    </w:p>
    <w:p>
      <w:r>
        <w:t>Mais considérant que la décision rendue respecte la liberté de choix culturel ; qu’ainsi, le moyen doit être écarté ;</w:t>
      </w:r>
    </w:p>
    <w:p>
      <w:r>
        <w:t>Considérant que la société Omnium de transport et de nettoiement soutient que la décision rendue est contraire à la liberté de choix artistique ;</w:t>
      </w:r>
    </w:p>
    <w:p>
      <w:r>
        <w:t>Mais considérant que la décision rendue respecte la liberté de choix artistique ; qu’ainsi, le moyen doit être écarté ;</w:t>
      </w:r>
    </w:p>
    <w:p>
      <w:r>
        <w:t>Considérant que la société Omnium de transport et de nettoiement soutient que la décision rendue est contraire à la liberté de choix sportif ;</w:t>
      </w:r>
    </w:p>
    <w:p>
      <w:r>
        <w:t>Mais considérant que la décision rendue respecte la liberté de choix sportif ; qu’ainsi, le moyen doit être écarté ;</w:t>
      </w:r>
    </w:p>
    <w:p>
      <w:r>
        <w:t>Considérant que la société Omnium de transport et de nettoiement soutient que la décision rendue est contraire à la liberté de choix récréatif ;</w:t>
      </w:r>
    </w:p>
    <w:p>
      <w:r>
        <w:t>Mais considérant que la décision rendue respecte la liberté de choix récréatif ; qu’ainsi, le moyen doit être écarté ;</w:t>
      </w:r>
    </w:p>
    <w:p>
      <w:r>
        <w:t>Considérant que la société Omnium de transport et de nettoiement soutient que la décision rendue est contraire à la liberté de choix de loisirs ;</w:t>
      </w:r>
    </w:p>
    <w:p>
      <w:r>
        <w:t>Mais considérant que la décision rendue respecte la liberté de choix de loisirs ; qu’ainsi, le moyen doit être écarté ;</w:t>
      </w:r>
    </w:p>
    <w:p>
      <w:r>
        <w:t>Considérant que la société Omnium de transport et de nettoiement soutient que la décision rendue est contraire à la liberté de choix de vie personnelle ;</w:t>
      </w:r>
    </w:p>
    <w:p>
      <w:r>
        <w:t>Mais considérant que la décision rendue respecte la liberté de choix de vie personnelle ; qu’ainsi, le moyen doit être écarté ;</w:t>
      </w:r>
    </w:p>
    <w:p>
      <w:r>
        <w:t>Considérant que la société Omnium de transport et de nettoiement soutient que la décision rendue est contraire à la liberté de choix de vie familiale ;</w:t>
      </w:r>
    </w:p>
    <w:p>
      <w:r>
        <w:t>Mais considérant que la décision rendue respecte la liberté de choix de vie familiale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 la liberté de choix de vie collective ; qu’ainsi, le moyen doit être écarté ;</w:t>
      </w:r>
    </w:p>
    <w:p>
      <w:r>
        <w:t>Considérant que la société Omnium de transport et de nettoiement soutient que la décision rendue est contraire à la liberté de choix de vie associative ;</w:t>
      </w:r>
    </w:p>
    <w:p>
      <w:r>
        <w:t>Mais considérant que la décision rendue respecte la liberté de choix de vie associative ; qu’ainsi, le moyen doit être écarté ;</w:t>
      </w:r>
    </w:p>
    <w:p>
      <w:r>
        <w:t>Considérant que la société Omnium de transport et de nettoiement soutient que la décision rendue est contraire à la liberté de choix de vie spirituelle ;</w:t>
      </w:r>
    </w:p>
    <w:p>
      <w:r>
        <w:t>Mais considérant que la décision rendue respecte la liberté de choix de vie spirituelle ; qu’ainsi, le moyen doit être écarté ;</w:t>
      </w:r>
    </w:p>
    <w:p>
      <w:r>
        <w:t>Considérant que la société Omnium de transport et de nettoiement soutient que la décision rendue est contraire à la liberté de choix de vie religieuse ;</w:t>
      </w:r>
    </w:p>
    <w:p>
      <w:r>
        <w:t>Mais considérant que la décision rendue respecte la liberté de choix de vie religieuse ; qu’ainsi, le moyen doit être écarté ;</w:t>
      </w:r>
    </w:p>
    <w:p>
      <w:r>
        <w:t>Considérant que la société Omnium de transport et de nettoiement soutient que la décision rendue est contraire à la liberté de choix de vie philosophique ;</w:t>
      </w:r>
    </w:p>
    <w:p>
      <w:r>
        <w:t>Mais considérant que la décision rendue respecte la liberté de choix de vie philosophique ; qu’ainsi, le moyen doit être écarté ;</w:t>
      </w:r>
    </w:p>
    <w:p>
      <w:r>
        <w:t>Considérant que la société Omnium de transport et de nettoiement soutient que la décision rendue est contraire à la liberté de choix de vie politique ;</w:t>
      </w:r>
    </w:p>
    <w:p>
      <w:r>
        <w:t>Mais considérant que la décision rendue respecte la liberté de choix de vie politique ; qu’ainsi, le moyen doit être écarté ;</w:t>
      </w:r>
    </w:p>
    <w:p>
      <w:r>
        <w:t>Considérant que la société Omnium de transport et de nettoiement soutient que la décision rendue est contraire à la liberté de choix de vie économique ;</w:t>
      </w:r>
    </w:p>
    <w:p>
      <w:r>
        <w:t>Mais considérant que la décision rendue respecte la liberté de choix de vie économique ; qu’ainsi, le moyen doit être écarté ;</w:t>
      </w:r>
    </w:p>
    <w:p>
      <w:r>
        <w:t>Considérant que la société Omnium de transport et de nettoiement soutient que la décision rendue est contraire à la liberté de choix de vie sociale ;</w:t>
      </w:r>
    </w:p>
    <w:p>
      <w:r>
        <w:t>Mais considérant que la décision rendue respecte la liberté de choix de vie sociale ; qu’ainsi, le moyen doit être écarté ;</w:t>
      </w:r>
    </w:p>
    <w:p>
      <w:r>
        <w:t>Considérant que la société Omnium de transport et de nettoiement soutient que la décision rendue est contraire à la liberté de choix de vie communautaire ;</w:t>
      </w:r>
    </w:p>
    <w:p>
      <w:r>
        <w:t>Mais considérant que la décision rendue respecte la liberté de choix de vie communautaire ; qu’ainsi, le moyen doit être écarté ;</w:t>
      </w:r>
    </w:p>
    <w:p>
      <w:r>
        <w:t>Considérant que la société Omnium de transport et de nettoiement soutient que la décision rendue est contraire à la liberté de choix de vie collective ;</w:t>
      </w:r>
    </w:p>
    <w:p>
      <w:r>
        <w:t>Mais considérant que la décision rendue respecte</w:t>
      </w:r>
    </w:p>
    <w:p>
      <w:r>
        <w:rPr>
          <w:b/>
        </w:rPr>
        <w:t>[Pages 13–15]</w:t>
      </w:r>
    </w:p>
    <w:p>
      <w:r>
        <w:t>1st December 1986;</w:t>
      </w:r>
    </w:p>
    <w:p>
      <w:r>
        <w:t>Considering that by the same circular, the SNAD requested its members to increase their usual prices by the costs related to the management of the storage tax by 10% of the amount of the tax, i.e., 2 francs per ton, in these terms: "You must also include in your usual prices excluding tax the impact of the additional costs related to the management of this tax that the operators do not have to bear"; that, during the general assembly of this same union, its president emphasized that "the actions you have undertaken to negotiate new contracts or amendments to your contracts have generally been effective, except for the coverage of the management costs that the union had asked us to charge, in addition to the tax of 20 francs, up to a maximum of 10% of this amount"; that the companies Dectra, Furlan, Genet, and Satrod acknowledged having applied this amount of management fees determined by the SNAD and were unable to provide calculation elements for their actual costs;</w:t>
      </w:r>
    </w:p>
    <w:p>
      <w:r>
        <w:t>Considering that the SNAD argues that these management fees were directly related to the storage tax on waste, particularly given the cash advance granted by the operating companies of landfills to ADEME; that it adds that by informing its members of the possibility of passing them on, it did not exceed its mission of defending professional interests; that the companies Genet, Satrod, and Dectra deduce that they did not participate in a concerted practice prohibited by the ordinance of 1st December 1986;</w:t>
      </w:r>
    </w:p>
    <w:p>
      <w:r>
        <w:t>But considering that, while it is permissible for a professional union to disseminate information intended to assist its members in managing their business, the assistance provided must not exert a direct or indirect influence on the free play of competition within the profession; that in particular, the indications given must not have the purpose or effect of diverting companies from a direct understanding of their costs, which allows them to individually determine their prices; that the SNAD did not merely draw its members' attention to the possibility of passing on the management costs related to the collection of the storage tax, but that it encouraged them to charge uniform management fees of 2 francs per ton of waste sent to landfill; that this instruction applied by the companies Genet, Satrod, Furlan, Dectra has the purpose and can have the effect of distorting the play of free competition; that, consequently, it is prohibited by Article 7 of the ordinance of 1st December 1986;</w:t>
      </w:r>
    </w:p>
    <w:p>
      <w:r>
        <w:t>Considering that the company Omnium de transport et de nettoiement, which only has a household waste collection activity and outsources the landfill activity when it holds a bundled collection and treatment contract for household waste, argues that it has always limited itself to passing on to its clients the costs of the household waste treatment services subcontracted to companies operating landfill sites;</w:t>
      </w:r>
    </w:p>
    <w:p>
      <w:r>
        <w:t>Considering that the only invoice in the file does not establish that the company Omnium de transport et de nettoiement did not limit itself to applying to its clients the management fees charged to it by its suppliers; that, consequently, it is not established that it violated the provisions of Article 7 of the ordinance of 1st December 1986;</w:t>
      </w:r>
    </w:p>
    <w:p>
      <w:r>
        <w:t>Considering that the company France-Déchet claims that it has never charged management fees; that the invoice it sent to the company SARU on 31 July 1993 only specified that: "The new unit price includes the impact of the storage tax on waste and the related management fees"; that it produces an invoice dated 31 March 1993, i.e., before the entry into force of the storage tax set for 1 April 1993, where the unit price of household waste is 150 francs per ton and another invoice dated 31 August 1993 where the unit price of household waste is 170 francs, i.e., a difference of 20 francs corresponding to the only amount of the storage tax; that consequently, it is not established that the company France-Déchets charged management fees in the amount determined by the SNAD and that, consequently, it is not established that it violated the provisions of Article 7 of the ordinance of 1st December 1986;</w:t>
      </w:r>
    </w:p>
    <w:p>
      <w:r>
        <w:t>Considering that the company Routière de l’Est Parisien claims that it is not a member of the SNAD and does not participate in the work of this union; that it has provided proof of the management fees it has charged; that, consequently, it is not established that the company Routière de l’Est Parisien violated the provisions of Article 7 of the ordinance of 1st December 1986;</w:t>
      </w:r>
    </w:p>
    <w:p>
      <w:r>
        <w:t>On the application of Article 8 of the ordinance of 1st December 1986:</w:t>
      </w:r>
    </w:p>
    <w:p>
      <w:r>
        <w:t>Regarding the existence of a market for controlled landfills of class II in Île-de-France:</w:t>
      </w:r>
    </w:p>
    <w:p>
      <w:r>
        <w:t>Considering that the company Routière de l’Est Parisien argues that there is a single market for the treatment of household waste regardless of the technique used, including landfill, on the grounds that it is in all cases the same category of waste that can be subject either to treatment or to burial, and that the clients of the different treatment channels are also the same;</w:t>
      </w:r>
    </w:p>
    <w:p>
      <w:r>
        <w:t>But considering, firstly, that controlled landfill of class II involves different techniques from those of other methods of treating household waste such as recycling, composting, or incineration, which involve a physical or chemical transformation of the waste; that the recycling, composting, and incineration plants did not have available treatment capacity at the time of the facts to increase their production; that moreover, controlled landfill is the only method of treatment that allows for the disposal of ultimate waste generated by other processes such as ash and smoke residues, as well as the disposal of bulky waste, whereas this method of treatment does not clearly meet the objectives of waste recovery through reuse or recycling defined by law;</w:t>
      </w:r>
    </w:p>
    <w:p>
      <w:r>
        <w:t>Considering, secondly, that it has not been contested that the geographical limits of the relevant market were those of the Île-de-France region;</w:t>
      </w:r>
    </w:p>
    <w:p>
      <w:r>
        <w:t>Considering, thirdly, that according to a study conducted in 1993 by the company Bipe Conseil on behalf of the Agency for the Environment and Energy Management, which has not been contested, the average cost of treatment in controlled landfill was 70 francs per ton in 1992, compared to 215 francs for composting and 250 to 500 francs for incineration with energy recovery, i.e., a cost of composting or incineration three to seven times higher than that of landfill; that regarding the Paris region, the prices charged for the incineration of waste, in the same year, by the company TIRU ranged from 650 francs to 900 francs per ton compared to 120 to 210 francs per ton for landfill by the company REP; that the impact of the storage tax amounting to 20 francs per ton, in 1993, would not change the order of magnitude of the cost differences;</w:t>
      </w:r>
    </w:p>
    <w:p>
      <w:r>
        <w:t>Considering that due to the difference between the waste disposal techniques and the significance of the price differences between these techniques, it cannot be argued that there would be a single market for waste treatment;</w:t>
      </w:r>
    </w:p>
    <w:p>
      <w:r>
        <w:t>Considering that it follows from the above that the market to be retained is that of controlled landfill of class II;</w:t>
      </w:r>
    </w:p>
    <w:p>
      <w:r>
        <w:t>Regarding the position of the company REP in the market for controlled landfill of class II:</w:t>
      </w:r>
    </w:p>
    <w:p>
      <w:r>
        <w:t>Considering that in the market thus defined, the company REP treated 54% of household waste and 59% of household waste sent to controlled landfill of class II, far ahead of its largest competitor, Semardel, which treated 19% of household waste and 11.5% of household waste and whose landfill is only accessible to member municipalities; that two of the landfills it owns and operates, those of Plessis-Gassot and Claye-Souilly, have the largest burial capacities in the region; that it is backed by a powerful group, the Vivendi group, also present upstream in the household waste collection sector;</w:t>
      </w:r>
    </w:p>
    <w:p>
      <w:r>
        <w:t>Considering furthermore that the provisions of the law of 13 July 1992, which ultimately limit the possibility of waste disposal by storage to only ultimate waste, as well as the obligation to obtain a prefectural authorization to open or enlarge a landfill, which may include restrictive clauses regarding the origin or quantity of waste to be treated, constitute barriers to entry for new entrants and limit the possibilities for increasing supply; that the director of REP himself acknowledged that "each year, based on the tonnages achieved by our clients the previous year, we set objectives for the year. Such a policy prevents us from accepting new clients, even if they are facing the closure of a CET";</w:t>
      </w:r>
    </w:p>
    <w:p>
      <w:r>
        <w:t>Considering that it results from all these elements that the company REP held a dominant position at the time of the facts on the market defined above;</w:t>
      </w:r>
    </w:p>
    <w:p>
      <w:r>
        <w:t>Regarding the practices in question:</w:t>
      </w:r>
    </w:p>
    <w:p>
      <w:r>
        <w:t>Considering that the company REP does not publish quantitative scales; that, in general, the prices it practices are not related to the quantities of waste sent to landfill; that it applies preferential conditions, not offered to its other clients, to the subsidiary companies of SARP and CGEA, which belong to the same group as it, the Vivendi group; that, within this group itself, there are price differences not related to the quantities purchased by the different companies;</w:t>
      </w:r>
    </w:p>
    <w:p>
      <w:r>
        <w:t>Considering that the company REP alleges that these special conditions, contained in a commercial protocol under which it granted, for the year 1993, to the subsidiary companies of SARP and CGEA a price of 150 francs per ton for waste, representing a discount of 28% compared to the tariff price,</w:t>
      </w:r>
    </w:p>
    <w:p>
      <w:r>
        <w:rPr>
          <w:b/>
        </w:rPr>
        <w:t>[Pages 16–18]</w:t>
      </w:r>
    </w:p>
    <w:p>
      <w:r>
        <w:t>the company REP alleges that these specific conditions, contained in a commercial protocol under which it granted, for the year 1993, to the subsidiary companies of SARP and CGEA a price of 150 francs per ton for waste, representing a discount of 28% compared to the tariff price, as well as a discount of 30 francs per ton on the total tonnage delivered to the extent that it exceeds by more than 10% a threshold set at 900,000 tons, are justified by the overall tonnage guarantee that is thus assured to it by its clients;</w:t>
      </w:r>
    </w:p>
    <w:p>
      <w:r>
        <w:t>But considering, firstly, that the average prices actually charged by REP in 1993 ranged for the companies of the Vivendi group from 99.43 F to 139.65 F per ton and that the increases observed on the average prices actually charged were for the companies of the Vivendi group 140% from 1991 to 1993 compared to 194.2% for TIRU and 209.7% for SYCTOM, thus exceeding respectively by 38.7% and 49.7%;</w:t>
      </w:r>
    </w:p>
    <w:p>
      <w:r>
        <w:t>Considering, secondly, that it is not established that the globalization of the quantities sent to landfill constitutes in itself a service, since the companies can only individually deliver waste and that in this regard the protocol has no effect on their behavior;</w:t>
      </w:r>
    </w:p>
    <w:p>
      <w:r>
        <w:t>Considering, thirdly, that if the commitment made by two or more companies to guarantee a minimum purchase volume to a supplier can constitute for the latter an advantage justifying a financial counterpart, in the case at hand the commitment made by the companies SARP and CGEA of the Vivendi group to deliver to REP in 1993, through their subsidiaries IPODEC, EMTA, USP, BELLEC NETTOIEMENT, Aubine, OTN, CPR, DIDERON, SORAP, SARPA, PAPTRANS, and CMRI, a volume of waste exceeding 900,000 tons was of no real significance since this volume was lower than the actual deliveries of six of these companies in 1992, which amounted to 1,093,293 tons, while the waste treatment capacities in the Île-de-France region were saturated; that REP, in 1991 and 1992, was the only company to respond to the calls for tenders issued by SYCTOM; that the company Dexel belonging to the Lyonnaise des Eaux group explained its non-participation in a SYCTOM tender in these terms: "The problem of waste disposal in the Île-de-France region is becoming increasingly critical... Under current conditions, Dexel cannot guarantee a disposal capacity of around 50,000 tons in landfill. It is therefore unfortunately not possible for us to respond to the SYCTOM tender concerning the operation of the transfer station in Saint-Denis, the transport and landfill of bulky waste"; that Semardel, in particular, the manager of the main landfill after REP, could only receive waste from member municipalities;</w:t>
      </w:r>
    </w:p>
    <w:p>
      <w:r>
        <w:t>Considering, fourthly, as stated by Mr. Bachot, commercial director of REP: "In general, there are no quantitative discounts, except for the subsidiaries of CGE (subsidiaries SARP and CGEA), if these companies assure us of tonnages, they have the same rates"; that moreover the threshold (i.e., 900,000 tons in 1993) from which REP granted a discount to the companies of the CGE group was significantly higher than the contributions of the independent companies of the group, SYCTOM and TIRU having respectively delivered to REP in 1992 412,658 and 272,362 tons, the other four independent companies of the CGE group, DEXEL, SEPUR, GETEBA, and SCR, having delivered a total of less than 20,000 tons of waste, tonnages that REP knew with good approximation at the date of signing the agreement with SARP and CGEA on December 18, 1992;</w:t>
      </w:r>
    </w:p>
    <w:p>
      <w:r>
        <w:t>Considering that REP contests the calculation of average annual prices made by the investigators, resulting from taking into account the prices charged during normal hours and the prices charged during exceptional hours; that it argues that these prices "would not be based on the tariff documents, but on a distortion of these documents";</w:t>
      </w:r>
    </w:p>
    <w:p>
      <w:r>
        <w:t>But considering that this company provides no evidence to support this assertion, that the price tables provided by REP include, depending on the companies and the years, prices applicable during normal hours that are sometimes higher than the prices applicable during exceptional hours, sometimes very close, sometimes lower, and that REP has been unable to provide any explanation for the apparently random nature of these discrepancies;</w:t>
      </w:r>
    </w:p>
    <w:p>
      <w:r>
        <w:t>Considering that it follows from the above that the preferential rates granted by REP to the companies of the group to which it belongs are not justified by any real counterpart and constitute discriminatory practices likely to artificially favor the companies of this group compared to their competitors both in the treatment markets and in the collection of household waste; that these practices, implemented by REP which holds a dominant position in the controlled landfill market of class II waste in Île-de-France, aim to and may have the effect of distorting competition in these markets and are consequently prohibited by the provisions of Article 8 of the ordinance of December 1, 1986;</w:t>
      </w:r>
    </w:p>
    <w:p>
      <w:r>
        <w:t>On the sanctions:</w:t>
      </w:r>
    </w:p>
    <w:p>
      <w:r>
        <w:t>Considering that pursuant to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 If the offender is not a company, the maximum is ten million francs";</w:t>
      </w:r>
    </w:p>
    <w:p>
      <w:r>
        <w:t>Regarding the agreement within the SNAD:</w:t>
      </w:r>
    </w:p>
    <w:p>
      <w:r>
        <w:t>Considering that the SNAD was the origin of the prohibited anti-competitive practices by recommending its members to apply a flat-rate and uniform increase in their tariffs not based on any cost analysis, encouraging them to artificially raise their prices, that these recommendations were followed by the companies Genet, Dectra, Furlan, Satrod; that these practices may have had the effect of increasing landfill prices; however, it should be noted that they were only implemented for a limited duration;</w:t>
      </w:r>
    </w:p>
    <w:p>
      <w:r>
        <w:t>Considering that this union collected in 1997 contributions amounting to 5,258,803 francs; that based on the general and individual elements as assessed above, it is appropriate to impose a financial penalty of 100,000 francs;</w:t>
      </w:r>
    </w:p>
    <w:p>
      <w:r>
        <w:t>Regarding the company Dectra:</w:t>
      </w:r>
    </w:p>
    <w:p>
      <w:r>
        <w:t>Considering that the company Dectra participated in the implementation of anti-competitive practices by applying the instructions of the SNAD;</w:t>
      </w:r>
    </w:p>
    <w:p>
      <w:r>
        <w:t>Considering that this company achieved in 1997, the last closed financial year available, a turnover of 336,307,949 francs, that based on the general and individual elements as assessed above, it is appropriate to impose a financial penalty of 600,000 francs;</w:t>
      </w:r>
    </w:p>
    <w:p>
      <w:r>
        <w:t>Regarding the company Dectra succeeding the company Furlan:</w:t>
      </w:r>
    </w:p>
    <w:p>
      <w:r>
        <w:t>Considering that the company Furlan participated in the implementation of anti-competitive practices by applying the instructions of the SNAD;</w:t>
      </w:r>
    </w:p>
    <w:p>
      <w:r>
        <w:t>Considering that the company Dectra, which ensured the economic and functional continuity of the company Furlan, must also be held accountable for the practices identified against the latter;</w:t>
      </w:r>
    </w:p>
    <w:p>
      <w:r>
        <w:t>Considering that the company Furlan achieved in 1997, the last closed financial year available, a turnover of 336,307,949 francs; that based on the general and individual elements as assessed above, it is appropriate to impose a financial penalty of 40,000 francs;</w:t>
      </w:r>
    </w:p>
    <w:p>
      <w:r>
        <w:t>Regarding the company Genet:</w:t>
      </w:r>
    </w:p>
    <w:p>
      <w:r>
        <w:t>Considering that the company Genet participated in the implementation of anti-competitive practices by applying the instructions of the SNAD;</w:t>
      </w:r>
    </w:p>
    <w:p>
      <w:r>
        <w:t>Considering that this company achieved in 1997, the last closed financial year available, a turnover of 249,320,835 francs; that based on the general and individual elements as assessed above, it is appropriate to impose a financial penalty of 400,000 francs;</w:t>
      </w:r>
    </w:p>
    <w:p>
      <w:r>
        <w:t>Regarding the company Satrod:</w:t>
      </w:r>
    </w:p>
    <w:p>
      <w:r>
        <w:t>Considering that the company Satrod participated in the implementation of anti-competitive practices by applying the instructions of the SNAD;</w:t>
      </w:r>
    </w:p>
    <w:p>
      <w:r>
        <w:t>Considering that this company achieved in 1997, the last closed financial year available, a turnover of 70,040,747 francs; that based on the general and individual elements as assessed above, it is appropriate to impose a financial penalty of 100,000 francs;</w:t>
      </w:r>
    </w:p>
    <w:p>
      <w:r>
        <w:t>Regarding the company Routière de l’Est Parisien:</w:t>
      </w:r>
    </w:p>
    <w:p>
      <w:r>
        <w:t>Considering that the company Routière de l’Est Parisien (REP), in a dominant position in the controlled landfill market of class II in the Île-de-France region, abused this position by practicing discriminatory prices;</w:t>
      </w:r>
    </w:p>
    <w:p>
      <w:r>
        <w:rPr>
          <w:b/>
        </w:rPr>
        <w:t>[Pages 19–19]</w:t>
      </w:r>
    </w:p>
    <w:p>
      <w:r>
        <w:t>Considering that the seriousness of the practices must be assessed taking into account the fact that the company Routière de l’Est Parisien (REP), which is in a dominant position in the class II controlled landfill market in the Île-de-France region, has abused this position by practicing discriminatory pricing;</w:t>
      </w:r>
    </w:p>
    <w:p>
      <w:r>
        <w:t>Considering that the severity of the practices must be appreciated in light of the fact that the REP, which is part of a powerful group involved in waste treatment and local government services, could not have been unaware that by artificially favoring, through discriminatory rates, the waste collection companies of the group to which it belongs, it was reinforcing the barriers to entry or the maintenance of competing businesses in this market; that, to assess the damage to the economy, it is necessary to take into consideration the fact that these practices may have had an effect on the prices charged in the upstream markets of waste collection and that they concern waste treatment, an activity that involves mandatory obligations for local authorities and affects the daily lives of the residents of the affected region and whose costs, particularly due to the evolution of regulations related to environmental protection, are increasing significantly;</w:t>
      </w:r>
    </w:p>
    <w:p>
      <w:r>
        <w:t>Considering that this company achieved a turnover of 537,868,135 francs in 1997, the last closed financial year available; that based on the general and individual elements as assessed above, it is appropriate to impose a monetary penalty of 5,000,000 francs;</w:t>
      </w:r>
    </w:p>
    <w:p>
      <w:r>
        <w:t>Decides</w:t>
      </w:r>
    </w:p>
    <w:p>
      <w:r>
        <w:t>Article 1.- It is established that the National Union of Waste Activities (SNAD) and the companies Dectra, Furlan, Genet, and Satrod have violated the provisions of Article 7 of the ordinance of December 1, 1986.</w:t>
      </w:r>
    </w:p>
    <w:p>
      <w:r>
        <w:t>Article 2.- It is established that the company Routière de l’Est Parisien (REP) has violated the provisions of Article 8 of the ordinance of December 1, 1986.</w:t>
      </w:r>
    </w:p>
    <w:p>
      <w:r>
        <w:t>Article 3.- The following monetary penalties are imposed:</w:t>
        <w:br/>
        <w:t>5,000,000 francs on the company Routière de l’Est Parisien</w:t>
        <w:br/>
        <w:t>600,000 francs on the company Dectra</w:t>
        <w:br/>
        <w:t>400,000 francs on the company Genet</w:t>
        <w:br/>
        <w:t>100,000 francs on the company Satrod</w:t>
        <w:br/>
        <w:t>100,000 francs on the National Union of Waste Activities</w:t>
        <w:br/>
        <w:t>40,000 francs for the company Dectra succeeding to the rights and obligations of the company Furlan.</w:t>
      </w:r>
    </w:p>
    <w:p>
      <w:r>
        <w:t>Deliberated, on the report of Mr. Jacques Poyer, by Mr. Cortesse, vice-president, presiding over the session, Messrs. Lasserre, Marleix, Rocca, and Thiolon, members.</w:t>
      </w:r>
    </w:p>
    <w:p>
      <w:r>
        <w:t>The general rapporteur, The vice-president, presiding over the session,</w:t>
        <w:br/>
        <w:t>Marie Picard Pierre Cortesse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