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https://www.autoritedelaconcurrence.fr/fr/decision/relative-la-situation-de-la-concurrence-dans-les-secteurs-de-leau-potable-et-de</w:t>
      </w:r>
    </w:p>
    <w:p>
      <w:r>
        <w:t>Pages translated : 24</w:t>
      </w:r>
    </w:p>
    <w:p/>
    <w:p>
      <w:r>
        <w:rPr>
          <w:b/>
        </w:rPr>
        <w:t>[Pages 1–3]</w:t>
      </w:r>
    </w:p>
    <w:p>
      <w:r>
        <w:t xml:space="preserve">Decision No. 02-D-44 of July 11, 2002  </w:t>
        <w:br/>
        <w:t xml:space="preserve">regarding the situation of competition in the drinking water and sanitation sectors, particularly concerning the pooling of resources to respond to calls for competition  </w:t>
        <w:br/>
        <w:t xml:space="preserve">The Competition Council (Section I),  </w:t>
        <w:br/>
        <w:t xml:space="preserve">Having regard to the decision dated June 21, 2000, registered under number F 1243, by which the Competition Council, pursuant to Article L. 462-5 of the Commercial Code, took the initiative of facts likely to fall within the scope of Title II of Book IV of the Commercial Code and concerning the situation of competition in the drinking water and sanitation sectors, particularly regarding the pooling of resources to respond to calls for competition;  </w:t>
        <w:br/>
        <w:t xml:space="preserve">Having regard to Book IV of the Commercial Code relating to the freedom of prices and competition and Decree No. 86-1309 of December 29, 1986, as amended, setting the conditions for the application of Ordinance No. 86-1243 of December 1, 1986, as well as Decree No. 2002-689 of April 30, 2002, setting the conditions for the application of Book IV of the Commercial Code;  </w:t>
        <w:br/>
        <w:t xml:space="preserve">Having regard to the observations presented by the companies Compagnie générale des eaux, Lyonnaise des eaux, and SAUR as well as by the Government Commissioner;  </w:t>
        <w:br/>
        <w:t xml:space="preserve">Having regard to the other documents in the file;  </w:t>
        <w:br/>
        <w:t xml:space="preserve">The rapporteur, the general rapporteur, the Government Commissioner, and the representatives of the companies Compagnie générale des eaux, Lyonnaise des eaux, and SAUR heard during the session of April 9, 2002;  </w:t>
        <w:br/>
        <w:t xml:space="preserve">Adopts the decision based on the findings (I) and the reasons (II) set out below:  </w:t>
        <w:br/>
        <w:t xml:space="preserve">I. - Findings  </w:t>
        <w:br/>
        <w:t xml:space="preserve">A. – THE FACTS  </w:t>
        <w:br/>
        <w:t xml:space="preserve">The companies Compagnie générale des eaux (CGE), Lyonnaise des eaux (SLDE), and SAUR have interests in the following twelve joint ventures, active in the sectors of drinking water supply and sanitation.  </w:t>
        <w:br/>
        <w:t>List of joint ventures</w:t>
      </w:r>
    </w:p>
    <w:p>
      <w:r>
        <w:t xml:space="preserve">Name Address Year of Shareholders  </w:t>
        <w:br/>
        <w:t xml:space="preserve">Creation  </w:t>
        <w:br/>
        <w:t xml:space="preserve">Société des eaux de Marseille 25, rue Edouard Delanglade 1942 CGE (50 %)  </w:t>
        <w:br/>
        <w:t xml:space="preserve">(SEM)*  </w:t>
        <w:br/>
        <w:t xml:space="preserve">BP 29 SLDE (50 %)  </w:t>
        <w:br/>
        <w:t xml:space="preserve">13254 MARSEILLE  </w:t>
        <w:br/>
        <w:t xml:space="preserve">Société des eaux du Nord, (SEN)* 217, bd. de la Liberté 1912 CGE (50 %)  </w:t>
        <w:br/>
        <w:t xml:space="preserve">BP 320 SLDE (50 %)  </w:t>
        <w:br/>
        <w:t xml:space="preserve">59020 LILLE CEDEX  </w:t>
        <w:br/>
        <w:t xml:space="preserve">Société des eaux de Versailles 145 rue Yves Le Coz 1980 CGE (50 %)  </w:t>
        <w:br/>
        <w:t xml:space="preserve">et de Saint Cloud (SEVESC)*  </w:t>
        <w:br/>
        <w:t xml:space="preserve">BP 158 SLDE (50 %)  </w:t>
        <w:br/>
        <w:t xml:space="preserve">78005 VERSAILLES  </w:t>
        <w:br/>
        <w:t xml:space="preserve">Stéphanoise des eaux 28 rue Eugène Beaune 1991 CGE (50 %)  </w:t>
        <w:br/>
        <w:t xml:space="preserve">42000 SAINT-ETIENNE SLDE (50 %)  </w:t>
        <w:br/>
        <w:t xml:space="preserve">Martiniquaise des eaux* Places d'Armes 1978 CGE (50 %)  </w:t>
        <w:br/>
        <w:t xml:space="preserve">97232 LE LAMENTIN CEDEX SLDE (50 %)  </w:t>
        <w:br/>
        <w:t xml:space="preserve">Guyanaise des eaux* PK route de Montabo 1979 CGE (25 %)  </w:t>
        <w:br/>
        <w:t xml:space="preserve">97305 CAYENNE CEDEX Martiniquaise (50 %)  </w:t>
        <w:br/>
        <w:t xml:space="preserve">SLDE (25 %)  </w:t>
        <w:br/>
        <w:t xml:space="preserve">Société des eaux de Douai (SED)* 172 Place du Barlet 1883 CGE (40 %)  </w:t>
        <w:br/>
        <w:t xml:space="preserve">59500 DOUAI SLDE (40 %)  </w:t>
        <w:br/>
        <w:t xml:space="preserve">Others (20 %)  </w:t>
        <w:br/>
        <w:t xml:space="preserve">Société d'assainissement 16, allée Corrigan 1972 DALKIA (group  </w:t>
        <w:br/>
        <w:t xml:space="preserve">du Bassin d'Arcachon (SABARC)* Vivendi (50 %)  </w:t>
        <w:br/>
        <w:t xml:space="preserve">BP 146  </w:t>
        <w:br/>
        <w:t xml:space="preserve">SLDE (50 %)  </w:t>
        <w:br/>
        <w:t>33311 ARCACHON CEDEX</w:t>
      </w:r>
    </w:p>
    <w:p>
      <w:r>
        <w:t xml:space="preserve">Bourbonnaise des eaux (CBSE)* 38 avenue de la Croix Saint Martin 1988 SLDE (50 %)  </w:t>
        <w:br/>
        <w:t xml:space="preserve">03200 VICHY SAUR (50 %)  </w:t>
        <w:br/>
        <w:t xml:space="preserve">Société des eaux de Sénart (SES) Rue Marcellin Bertherlo 1991 CGE (50 %)  </w:t>
        <w:br/>
        <w:t xml:space="preserve">Z.I. de Moissy-Cramayel SLDE (50 %)  </w:t>
        <w:br/>
        <w:t xml:space="preserve">77550 MOISSY CRAMAYEL  </w:t>
        <w:br/>
        <w:t xml:space="preserve">Société des eaux du district urbain ZI de Quévert 1992 SLDE (50 %)  </w:t>
        <w:br/>
        <w:t xml:space="preserve">de Dinan (SEDUD)*  </w:t>
        <w:br/>
        <w:t xml:space="preserve">9 bld. de Préval SAUR (50 %)  </w:t>
        <w:br/>
        <w:t xml:space="preserve">22100 DINAN  </w:t>
        <w:br/>
        <w:t xml:space="preserve">Nancéenne des eaux 16, rue de Norvège 1974 CGE (55 %)  </w:t>
        <w:br/>
        <w:t xml:space="preserve">54500 VANDOEUVRE LES NANCY SOGEA (25 %)  </w:t>
        <w:br/>
        <w:t xml:space="preserve">SLDE (25 %)  </w:t>
        <w:br/>
        <w:t xml:space="preserve">Nine of these joint ventures (marked with an asterisk in the table above) have, subsequent to June 21, 1997, submitted bids in response to calls for competition launched by local authorities. During these calls for competition, the parent companies adopted two types of behaviors: either they abstained from submitting their candidacy; or, more rarely, they submitted it but without success, either because their candidacy was not selected, or because the contract was awarded to the joint venture, or, more rarely, to a competitor.  </w:t>
        <w:br/>
        <w:t xml:space="preserve">The reasons why, according to the elements gathered during the investigation, the parent companies deemed it necessary not to submit a bid in competition with a joint venture are indicated in the table below, then summarized for each of the companies involved:  </w:t>
        <w:br/>
        <w:t xml:space="preserve">Attitude of the parent companies in the competition procedures in which the joint ventures participated  </w:t>
        <w:br/>
        <w:t xml:space="preserve">Local Authority Joint Venture Existence of a Observations  </w:t>
        <w:br/>
        <w:t xml:space="preserve">Parent Company Candidacy of a  </w:t>
        <w:br/>
        <w:t>Parent Company</w:t>
      </w:r>
    </w:p>
    <w:p>
      <w:r>
        <w:rPr>
          <w:b/>
        </w:rPr>
        <w:t>[Pages 4–6]</w:t>
      </w:r>
    </w:p>
    <w:p>
      <w:r>
        <w:t xml:space="preserve">Grans Water Company no Reason for SLDE's abstention: was not solicited by the Marseille municipality; became aware of the call for applications too late.  </w:t>
        <w:br/>
        <w:t xml:space="preserve">Reason for C.G.E.'s abstention: DSP (1) with a modest amount and community distant from the nearest agency: did not justify the creation of a new local establishment and made management from the nearest agency non-competitive.  </w:t>
        <w:br/>
        <w:t xml:space="preserve">Rognes Water Company no Reason for SLDE's abstention: isolated municipality in relation to SDLE's establishment; insufficient turnover for an establishment.  </w:t>
        <w:br/>
        <w:t xml:space="preserve">Reason for C.G.E.'s abstention: call for competition not of interest to CGE.  </w:t>
        <w:br/>
        <w:t xml:space="preserve">La Brillanne Water Company no Reason for SLDE's abstention: isolated municipality in relation to SDLE's establishment; insufficient turnover for an establishment.  </w:t>
        <w:br/>
        <w:t xml:space="preserve">Reason for C.G.E.'s abstention: DSP with a modest amount and workload that did not allow for a bid to be submitted (summer period, first month of the implementation of the water activity reorganization).  </w:t>
        <w:br/>
        <w:t xml:space="preserve">SI Durance Albion Water Company yes: SLDE Reason for C.G.E.'s abstention: Community distant from the nearest agency and limited development prospects (closure of the military camp of the Plateau d'Albion).  </w:t>
        <w:br/>
        <w:t xml:space="preserve">Cugnes Water Company no Reason for SLDE's abstention: insufficient turnover to allow for a new establishment in this sector.  </w:t>
        <w:br/>
        <w:t xml:space="preserve">Reason for C.G.E.'s abstention: community distant from the nearest agency.  </w:t>
        <w:br/>
        <w:t xml:space="preserve">Charleval Water Company yes: SLDE Reason for C.G.E.'s abstention: DSP with a modest amount and community distant from the nearest agency: did not justify the creation of a new local establishment and made management from the nearest agency non-competitive.  </w:t>
        <w:br/>
        <w:t xml:space="preserve">Valensole Water Company yes: SLDE Reason for CGE's abstention: not indicated  </w:t>
        <w:br/>
        <w:t>Ventabren Water Company yes: SLDE SDLE's application not accepted (old Kbis) and CGE</w:t>
      </w:r>
    </w:p>
    <w:p>
      <w:r>
        <w:t xml:space="preserve">Sivom Carry Water Company yes: SLDE SDLE's application not retained  </w:t>
        <w:br/>
        <w:t xml:space="preserve">Sausset de Marseille  </w:t>
        <w:br/>
        <w:t xml:space="preserve">Reason for C.G.E.'s abstention: DSP with a modest amount and community distant from the nearest agency: did not justify the creation of a new local establishment and made management from the nearest agency non-competitive.  </w:t>
        <w:br/>
        <w:t xml:space="preserve">Saint Cyr (Water) Water Company yes: CGE Reason for SLDE's abstention: SLDE does not have water resources to supply this municipality; water is produced by SEM under the concession contract with the city of Marseille; it was unnecessary to purchase water from SEM since the call for tenders covered both production and distribution.  </w:t>
        <w:br/>
        <w:t xml:space="preserve">Saint Cyr Water Company yes: SLDE  </w:t>
        <w:br/>
        <w:t xml:space="preserve">(Sanitation) de Marseille and CGE  </w:t>
        <w:br/>
        <w:t xml:space="preserve">Rousset Water Company yes: SLDE SDLE's application not accepted (lack of references in industrial water treatment)  </w:t>
        <w:br/>
        <w:t xml:space="preserve">Reason for C.G.E.'s abstention: Application from OTV in partnership with the Water Company of Marseille.  </w:t>
        <w:br/>
        <w:t xml:space="preserve">Carry Water Company no Reason for SLDE's abstention: SLDE does not have water resources to supply this municipality; it was unnecessary to purchase water from SEM since the call for tenders covered both production and distribution.  </w:t>
        <w:br/>
        <w:t xml:space="preserve">Reason for C.G.E.'s abstention: DSP with a modest amount and community distant from the nearest agency: did not justify the creation of a new local establishment and made management from the nearest agency non-competitive.  </w:t>
        <w:br/>
        <w:t xml:space="preserve">Les Pennes Mirabeau Water Company yes: SLDE Reason for CGE's abstention: not indicated  </w:t>
        <w:br/>
        <w:t xml:space="preserve">Rognac Water Company yes: SLDE Reason for CGE's abstention: not indicated  </w:t>
        <w:br/>
        <w:t xml:space="preserve">Orange Water Company yes: SLDE CGE responded after the notification of objections  </w:t>
        <w:br/>
        <w:t xml:space="preserve">L’Isle sur la Sorgue Water Company yes: SLDE CGE responded after the notification of objections  </w:t>
        <w:br/>
        <w:t xml:space="preserve">Estaires Water Company no Reason for SLDE's abstention: municipalities too far from the regional center (= 100 kms)  </w:t>
        <w:br/>
        <w:t>Reason for C.G.E.'s abstention: not indicated</w:t>
      </w:r>
    </w:p>
    <w:p>
      <w:r>
        <w:t xml:space="preserve">Bois Bernard Water Company yes, CGE Reason for SLDE's abstention: no nearby establishment allowing for competitiveness.  </w:t>
        <w:br/>
        <w:t xml:space="preserve">Sainghin en Weppes Water Company no Reason for SLDE's abstention: municipalities included in the perimeter of the Lille urban community, granting authority of SEN; chances of success null.  </w:t>
        <w:br/>
        <w:t xml:space="preserve">Reason for C.G.E.'s abstention: the outgoing was SIDEN, operating in its department and territory; the chances of obtaining the contract were therefore almost nil.  </w:t>
        <w:br/>
        <w:t xml:space="preserve">Bassin d’Arcachon SABARC no Reason for SLDE's abstention: renewal of the contract in question.  </w:t>
        <w:br/>
        <w:t xml:space="preserve">Reason for C.G.E.'s abstention: no means or specialized personnel in sanitation at the C.G.E. agency.  </w:t>
        <w:br/>
        <w:t xml:space="preserve">François Water Company no Reason for SLDE's abstention: SLDE does not have an establishment in Martinique.  </w:t>
        <w:br/>
        <w:t xml:space="preserve">Reason for C.G.E.'s abstention: CGE does not have an establishment in Martinique.  </w:t>
        <w:br/>
        <w:t xml:space="preserve">Rivière salée Water Company no Reason for SLDE's abstention: SLDE does not have an establishment in Martinique.  </w:t>
        <w:br/>
        <w:t xml:space="preserve">Reason for C.G.E.'s abstention: CGE does not have an establishment in Martinique.  </w:t>
        <w:br/>
        <w:t xml:space="preserve">Marin Water Company no Reason for SLDE's abstention: SLDE does not have an establishment in Martinique.  </w:t>
        <w:br/>
        <w:t xml:space="preserve">Reason for C.G.E.'s abstention: CGE does not have an establishment in Martinique.  </w:t>
        <w:br/>
        <w:t xml:space="preserve">Saint Esprit Water Company no Reason for SLDE's abstention: SLDE does not have an establishment in Martinique.  </w:t>
        <w:br/>
        <w:t xml:space="preserve">Reason for C.G.E.'s abstention: CGE does not have an establishment in Martinique (2).  </w:t>
        <w:br/>
        <w:t xml:space="preserve">Lamentin Water Company no Reason for SLDE's abstention: SLDE does not have an establishment in Martinique.  </w:t>
        <w:br/>
        <w:t>Reason for C.G.E.'s abstention: CGE does not have an establishment in Martinique (2).</w:t>
      </w:r>
    </w:p>
    <w:p>
      <w:r>
        <w:rPr>
          <w:b/>
        </w:rPr>
        <w:t>[Pages 7–9]</w:t>
      </w:r>
    </w:p>
    <w:p>
      <w:r>
        <w:t xml:space="preserve">Anses d'Arlet Water Company no Reason for SLDE's abstention: SLDE does not have an establishment in Martinique.  </w:t>
        <w:br/>
        <w:t xml:space="preserve">Reason for CGE's abstention: CGE does not have an establishment in Martinique (2).  </w:t>
        <w:br/>
        <w:t xml:space="preserve">Conseil Général Water Company of Guyana no Reason for SLDE's abstention: SLDE does not have an establishment in Guyana.  </w:t>
        <w:br/>
        <w:t xml:space="preserve">Reason for CGE's abstention: CGE does not have an establishment in Guyana (2).  </w:t>
        <w:br/>
        <w:t xml:space="preserve">Sinnamary Water Company of Guyana no Reason for SLDE's abstention: SLDE does not have an establishment in Guyana.  </w:t>
        <w:br/>
        <w:t xml:space="preserve">Reason for CGE's abstention: CGE does not have an establishment in Guyana (2).  </w:t>
        <w:br/>
        <w:t xml:space="preserve">Saint Laurent du Maroni Water Company of Guyana no Reason for SLDE's abstention: SLDE does not have an establishment in Guyana.  </w:t>
        <w:br/>
        <w:t xml:space="preserve">Reason for CGE's abstention: CGE does not have an establishment in Guyana (2).  </w:t>
        <w:br/>
        <w:t xml:space="preserve">Matoury Water Company of Guyana no Reason for SLDE's abstention: SLDE does not have an establishment in Guyana.  </w:t>
        <w:br/>
        <w:t xml:space="preserve">Reason for CGE's abstention: CGE does not have an establishment in Guyana (2).  </w:t>
        <w:br/>
        <w:t xml:space="preserve">Cayenne Water Company of Guyana no Reason for SLDE's abstention: SLDE does not have an establishment in Guyana.  </w:t>
        <w:br/>
        <w:t xml:space="preserve">Reason for CGE's abstention: CGE does not have an establishment in Guyana (2).  </w:t>
        <w:br/>
        <w:t xml:space="preserve">Apatou Water Company of Guyana no Reason for SLDE's abstention: SLDE does not have an establishment in Guyana.  </w:t>
        <w:br/>
        <w:t xml:space="preserve">Reason for CGE's abstention: CGE does not have an establishment in Guyana (2).  </w:t>
        <w:br/>
        <w:t xml:space="preserve">Grand Santi Water Company of Guyana no Reason for SLDE's abstention: SLDE does not have an establishment in Guyana.  </w:t>
        <w:br/>
        <w:t xml:space="preserve">Reason for CGE's abstention: CGE does not have an establishment in Guyana (2).  </w:t>
        <w:br/>
        <w:t xml:space="preserve">Awala Yalimapo Water Company of Guyana no Reason for SLDE's abstention: SLDE does not have an establishment in Guyana.  </w:t>
        <w:br/>
        <w:t xml:space="preserve">Reason for CGE's abstention: CGE does not have an establishment in Guyana (2).  </w:t>
        <w:br/>
        <w:t xml:space="preserve">Maripasoula Water Company of Guyana no Reason for SLDE's abstention: SLDE does not have an establishment in Guyana.  </w:t>
        <w:br/>
        <w:t xml:space="preserve">Reason for CGE's abstention: CGE does not have an establishment in Guyana (2).  </w:t>
        <w:br/>
        <w:t xml:space="preserve">Régina Water Company of Guyana no Reason for SLDE's abstention: SLDE does not have an establishment in Guyana.  </w:t>
        <w:br/>
        <w:t xml:space="preserve">Reason for CGE's abstention: CGE does not have an establishment in Guyana (2).  </w:t>
        <w:br/>
        <w:t xml:space="preserve">Saint Georges de l'Oyapock Water Company of Guyana no Reason for SLDE's abstention: SLDE does not have an establishment in Guyana.  </w:t>
        <w:br/>
        <w:t xml:space="preserve">Reason for CGE's abstention: CGE does not have an establishment in Guyana (2).  </w:t>
        <w:br/>
        <w:t xml:space="preserve">Macouria Water Company of Guyana no Reason for SLDE's abstention: SLDE does not have an establishment in Guyana.  </w:t>
        <w:br/>
        <w:t xml:space="preserve">Reason for CGE's abstention: CGE does not have an establishment in Guyana (2).  </w:t>
        <w:br/>
        <w:t xml:space="preserve">Brugheas Bourbonnaise Company no Reason for SLDE's abstention: community too far from SLDE's bases for a competitive offer to be presented (70 km away).  </w:t>
        <w:br/>
        <w:t xml:space="preserve">Reason for SAUR's abstention: SAUR's 50% participation in the capital of the Bourbonnaise company and the geographical situation of the municipalities to which the offers are made.  </w:t>
        <w:br/>
        <w:t xml:space="preserve">Randan Bourbonnaise Company no Reason for SLDE's abstention: community too far from SLDE's bases for a competitive offer to be presented (70 km away).  </w:t>
        <w:br/>
        <w:t xml:space="preserve">Reason for SAUR's abstention: SAUR's 50% participation in the capital of the Bourbonnaise company and the geographical situation of the municipalities to which the offers are made.  </w:t>
        <w:br/>
        <w:t xml:space="preserve">St. Cyr l'Ecole Water Company Reason for SLDE's abstention: SEVESC is already the manager of the Versailles drinking water service and operator of the treatment plant (SEVESC). Under these conditions, it appeared impossible to be competitive in the sole municipal sanitation service.  </w:t>
        <w:br/>
        <w:t xml:space="preserve">Reason for CGE's abstention: limited commercial interest (no management of customer service - significant subcontracting) and distance from the nearest operational site (Rambouillet) of CGE;  </w:t>
        <w:br/>
        <w:t xml:space="preserve">SAN SEVESC no Reason for SLDE's abstention: renewal of an old SEVESC contract. It was estimated that the chances of success for SLDE were too low.  </w:t>
        <w:br/>
        <w:t xml:space="preserve">Reason for CGE's abstention: limited commercial interest (no management of customer service - significant subcontracting) and distance from the nearest operational site (Rambouillet) of Générale des Eaux.  </w:t>
        <w:br/>
        <w:t xml:space="preserve">Dinan SEDUD no Reason for SLDE's abstention: peripheral municipality to DINAN, too far from the SLDE center in Gimgamp; no establishment in the sector.  </w:t>
        <w:br/>
        <w:t xml:space="preserve">(1) Public service delegation  </w:t>
        <w:br/>
        <w:t xml:space="preserve">1) Regarding CGE  </w:t>
        <w:br/>
        <w:t xml:space="preserve">Six of the joint companies created by CGE (SEM, SEN, SED, Martinique Water Company, Guyana Water Company, and SEVESC) responded to calls for applications launched after June 21, 1997. In total, 41 contracts were concerned. CGE submitted only four distinct applications from those of the joint companies before August 2, 2000, that is, before the date on which CGE was informed by the rapporteur of the ex officio referral to the Council regarding the pooling of resources to respond to calls for competition; two additional applications were submitted after this date. These applications were presented in competition with SEM (three offers submitted before August 2, 2000, and two submitted after this date) or the SED company (one offer). In contrast, CGE never submitted an application in competition with any of the other four joint companies.  </w:t>
        <w:br/>
        <w:t xml:space="preserve">CGE justifies its abstention in the other 37 cases by the limited interest the concerned contracts presented for it, by the distance of the community from the location of the nearest CGE agency, or, regarding the contracts in Martinique, by the fact that CGE does not have an agency on the island.  </w:t>
        <w:br/>
        <w:t xml:space="preserve">In its response memorandum to the report, CGE added the following explanations:  </w:t>
        <w:br/>
        <w:t>"In the last case, rarer, the community is close enough to a CGE agency, but it does not have the technical and human resources to ensure the required degree of quality and efficiency."</w:t>
      </w:r>
    </w:p>
    <w:p>
      <w:r>
        <w:rPr>
          <w:b/>
        </w:rPr>
        <w:t>[Pages 10–12]</w:t>
      </w:r>
    </w:p>
    <w:p>
      <w:r>
        <w:t xml:space="preserve">desired the specific service requested by the delegating municipality.  </w:t>
        <w:br/>
        <w:t xml:space="preserve">Other considerations may also justify an abstention by CGE. Thus, when a municipality, having delegated the management of its water service to a company other than CGE, proceeds to a call for competition for the management of its sanitation service only, CGE does not, in principle, submit its application. Indeed, the management of the subscriber service is ensured by the delegate of the water service, which constitutes a handicap for the delegate of the sanitation service who cannot independently bill the subscribers. The commercial interest in this market is then limited.  </w:t>
        <w:br/>
        <w:t xml:space="preserve">2) Regarding Lyonnaise des eaux  </w:t>
        <w:br/>
        <w:t xml:space="preserve">Nine of the joint companies created by SLDE (SEM, SEN, SED, SABARC, Martinique Water Company, Guiana Water Company, Bourbonnaise Company, SEVESC, and SEDUD) responded to calls for applications launched after June 21, 1997, or signed a delegation contract after this date. In total, 44 markets were concerned. Of these 44 markets, SLDE submitted a distinct application from that of the joint company in eleven cases. Of these eleven applications, three were rejected on the grounds that the file was incomplete or that the subsidiary that submitted the bid did not have the required references; the other eight markets were won by the joint company in seven cases and by a competing company in the last case. The eleven applications were submitted in competition with SEM. On the other hand, SLDE never submitted an application in competition with any of the other eight joint companies.  </w:t>
        <w:br/>
        <w:t xml:space="preserve">SLDE's abstention in the other 33 cases is justified, according to SLDE, by the limited interest that the concerned markets presented for it, by the distance of the municipality from the location of the nearest regional center of SLDE, by the fact that SLDE did not have water resources to meet the demand, or by the fact that it was not informed of the existence of the market.  </w:t>
        <w:br/>
        <w:t xml:space="preserve">3) Regarding SAUR  </w:t>
        <w:br/>
        <w:t xml:space="preserve">SAUR created a joint company with SLDE: the Bourbonnaise Company of Services and Environment (CBSE); this company responded to two calls for applications launched after June 21, 1997. SAUR did not submit a distinct application from that of CBSE. According to it, SAUR's participation in the capital of the joint company and the situation of the concerned municipalities justify that it did not make a separate offer.  </w:t>
        <w:br/>
        <w:t xml:space="preserve">B. – THE NOTIFIED GRIEVANCES  </w:t>
        <w:br/>
        <w:t xml:space="preserve">The rapporteur considered that the relevant markets were the national market for the delegated management of the water distribution service and the national market for the delegated management of sanitation and that by refraining from responding to calls for tenders, in competition with the joint companies, the companies involved had limited the intensity of competition.  </w:t>
        <w:br/>
        <w:t xml:space="preserve">He estimated that, since this behavior resulted from an agreement, it fell under the provisions of Article L. 420-1 of the Commercial Code.  </w:t>
        <w:br/>
        <w:t xml:space="preserve">He also considered that CGE and SLDE held a joint dominant position and that they had violated the provisions of Article L. 420-2 of the Commercial Code.  </w:t>
        <w:br/>
        <w:t xml:space="preserve">He consequently established the following notification of grievances:  </w:t>
        <w:br/>
        <w:t xml:space="preserve">"The analysis he conducted leads the rapporteur to retain, against:  </w:t>
        <w:br/>
        <w:t xml:space="preserve">From the Compagnie générale des eaux, Lyonnaise des eaux, and SAUR, a grievance on the basis of Article L. 420-1 of the Commercial Code for having pooled their resources without justification to respond to calls for competition and for having abstained from submitting an application when one of their joint companies responded to a call for applications.  </w:t>
        <w:br/>
        <w:t xml:space="preserve">This grievance concerns the calls for competition launched by the following municipalities:  </w:t>
        <w:br/>
        <w:t xml:space="preserve">For the Compagnie générale des eaux: Grans, Rognes, La Brillanne, SI Durance Albion, Cugnes, Charleval, Valensole, Ventabren, Sivom Carry Sausset, Saint Cyr (Water), Saint Cyr (Sanitation), Rousset, Carry, Les Pennes Mirabeau, Rognac, Orange, L’Isle sur la Sorgue, Estaires La Gorgues, Sainghin en Weppes, Bois Bernard, Bassin d'Arcachon, François, Rivière salée, Marin, Saint Esprit, Lamentin, Anses d'Arlet, General Council of Guyana, Sinnamary, Saint Laurent du Maroni, Matoury, Cayenne, Apatou, Grand Santi, Awala Yalimapo, Maripasoula, Régina, Saint Georges de l'Oyapock, Macouria, St. Cyr l'Ecole, SAN Saint Quentin en Yvelines.  </w:t>
        <w:br/>
        <w:t xml:space="preserve">For the Lyonnaise des eaux: Grans, Rognes, La Brillanne, SI Durance Albion, Cugnes, Charleval, Valensole, Ventabren, Sivom Carry Sausset, Saint Cyr (Water), Saint Cyr (Sanitation), Rousset, Carry, Les Pennes Mirabeau, Rognac, Orange, L’Isle sur la Sorgue, Estaires La Gorgues, Sainghin en Weppes, Bois Bernard, Bassin d'Arcachon, François, Rivière salée, Marin, Saint Esprit, Lamentin, Anses d'Arlet, General Council of Guyana, Sinnamary, Saint Laurent du Maroni, Matoury, Cayenne, Apatou, Grand Santi, Awala Yalimapo, Maripasoula, Régina, Saint Georges de l'Oyapock, Macouria, Brugheas, Randan, St. Cyr l'Ecole, SAN Saint Quentin en Yvelines, Dinan.  </w:t>
        <w:br/>
        <w:t xml:space="preserve">For the SAUR: Brugheas, Randan.  </w:t>
        <w:br/>
        <w:t xml:space="preserve">From the Compagnie générale des eaux and Lyonnaise des eaux, a grievance on the basis of Article L. 420-2 of the Commercial Code for having pooled their resources without justification to respond to calls for competition and for having abstained from submitting an application when one of their joint companies responded to a call for applications.  </w:t>
        <w:br/>
        <w:t xml:space="preserve">This grievance concerns the calls for competition launched by the following municipalities:  </w:t>
        <w:br/>
        <w:t xml:space="preserve">For the Compagnie générale des eaux: Grans, Rognes, La Brillanne, SI Durance Albion, Cugnes, Charleval, Valensole, Ventabren, Sivom Carry Sausset, Saint Cyr (Water), Saint Cyr (Sanitation), Rousset, Carry, Les Pennes Mirabeau, Rognac, Orange, L’Isle sur la Sorgue, Estaires La Gorgues, Sainghin en Weppes, Bois Bernard, Bassin d'Arcachon, François, Rivière salée, Marin, Saint Esprit, Lamentin, Anses d'Arlet, General Council of Guyana, Sinnamary, Saint Laurent du Maroni, Matoury, Cayenne, Apatou, Grand Santi, Awala Yalimapo, Maripasoula, Régina, Saint Georges de l'Oyapock, Macouria, St. Cyr l'Ecole, SAN Saint Quentin en Yvelines.  </w:t>
        <w:br/>
        <w:t xml:space="preserve">For the Lyonnaise des eaux: Grans, Rognes, La Brillanne, SI Durance Albion, Cugnes, Charleval, Valensole, Ventabren, Sivom Carry Sausset, Saint Cyr (Water), Saint Cyr (Sanitation), Rousset, Carry, Les Pennes Mirabeau, Rognac, Orange, L’Isle sur la Sorgue, Estaires La Gorgues, Sainghin en Weppes, Bois Bernard, Bassin d'Arcachon, François, Rivière salée, Marin, Saint Esprit, Lamentin, Anses d'Arlet, General Council of Guyana, Sinnamary, Saint Laurent du Maroni, Matoury, Cayenne, Apatou, Grand Santi, Awala Yalimapo, Maripasoula, Régina, Saint Georges de l'Oyapock, Macouria, Randan, St. Cyr l'Ecole, SAN Saint Quentin en Yvelines, Dinan."  </w:t>
        <w:br/>
        <w:t xml:space="preserve">II. – Based on the preceding findings, the Competition Council  </w:t>
        <w:br/>
        <w:t xml:space="preserve">A. - ON THE PROCEDURE  </w:t>
        <w:br/>
        <w:t xml:space="preserve">1. On the lack of signature and date of the notification of grievances  </w:t>
        <w:br/>
        <w:t xml:space="preserve">Considering that SAUR argues that the notification of grievances would be irregular as it is neither dated nor signed;  </w:t>
        <w:br/>
        <w:t xml:space="preserve">But considering that, responding to an identical argument, the Paris Court of Appeal held that a notification of grievances was sufficiently authenticated by the mention on the first page that it was established by the rapporteur designated to instruct the case and that the date of the notification of grievances results from its transmission made by the President of the Competition Council (CA Paris, Nov. 21, 2000, TF1); that the argument presented by SAUR must therefore be dismissed;  </w:t>
        <w:br/>
        <w:t xml:space="preserve">Considering that SAUR further argues that the notification of grievances and the report contravene the provisions of Article 4 of Law No. 2000-321 of April 12, 2000, relating to the rights of citizens in their relations with the administration, which states that "every person has the right to know the first name, last name, title, and administrative address of the agent responsible for processing their request or handling the matter concerning them; these elements appear on the correspondence addressed to them";  </w:t>
        <w:br/>
        <w:t xml:space="preserve">Considering, however, and in any case, that this information was included in the decision by which the President of the Competition Council designated the rapporteur in charge of the case, a decision that was attached to the notification of grievances and the report; that the argument is factually unfounded;  </w:t>
        <w:br/>
        <w:t xml:space="preserve">2. On the violation of the principle of impartiality  </w:t>
        <w:br/>
        <w:t>Considering that SAUR believes that the procedure violates the principle of impartiality in that, firstly, the decision of June 21, 2000, by which the Council acted ex officio does not clearly present the facts and qualifications; secondly, that this decision follows the opinion on the price of water in France, rendered on May 31, 2000, by the Competition Council; and thirdly, that the rapporteur, author of the notification of grievances, drafted the report on which the Council deliberated before issuing its opinion of May 31, 2000; that SLDE also develops this third argument based on a ruling of February 23, 2000, by the Council of State which annulled a ruling of the Court of Auditors on the grounds, among others, that this institution had previously mentioned the case in a public report in</w:t>
      </w:r>
    </w:p>
    <w:p>
      <w:r>
        <w:rPr>
          <w:b/>
        </w:rPr>
        <w:t>[Pages 13–15]</w:t>
      </w:r>
    </w:p>
    <w:p>
      <w:r>
        <w:t xml:space="preserve">highlighting the irregularity of the facts; that the SLDE argues that the ex officio referral is incompatible with Article 6 of the European Convention on Human Rights and that the signature of the statement of objections by the President of the Council violates the principle of separation between investigation and judgment;  </w:t>
        <w:br/>
        <w:t xml:space="preserve">But considering that, in response to a plea based on the lack of reasoning of a decision for ex officio referral, the Paris Court of Appeal stated that the decision of the Competition Council in question "had the sole purpose of opening the procedure before the Council so that investigations could be conducted that could serve as a basis for the subsequent notification of objections, without any fact being qualified or any anti-competitive practice being attributed to anyone at this stage"; it added that "such a decision, which does not constitute an individual administrative decision falling within the provisions of Law No. 79-587 of July 11, 1979, is not subject to the obligation of reasoning and notification and that the absence of reasoning does not characterize, in this case, any infringement of the rule of impartiality inherent in the right to a fair trial" (CA Paris, Nov. 27, 2001, Caisse nationale de Crédit agricole et autres); that in the same ruling, the Paris Court of Appeal stated "that no provision requires the Competition Council to account for the circumstances in which it deemed it appropriate to exercise the power of ex officio referral that the law recognizes in order, in particular, to enable it to give its own direction to competition policy";  </w:t>
        <w:br/>
        <w:t xml:space="preserve">Considering that the legality of the ex officio referral has also been recognized by the Council of State in a ruling of October 20, 2000, Habib Bank; that, while the Council of State specified in this ruling that the conditions for respecting impartiality must be met and, on this basis, annulled a decision of the Banking Commission on the grounds that it had "violated the rule of impartiality by presenting as established the facts it referred to and taking a position on their qualification as an infringement of various legislative and regulatory provisions," such reproach cannot be validly addressed to the ex officio referral decision of June 21, 2000, since it concerns "the state of competition in the drinking water and sanitation sectors, particularly regarding the pooling of resources to respond to calls for competition," without taking a position on the qualification of the facts that the Council has seized; that, for this same reason, the ruling of February 23, 2000, of the Council of State cannot be usefully invoked here;  </w:t>
        <w:br/>
        <w:t xml:space="preserve">Considering that SAUR does not further establish that the fact that the ex officio referral was preceded, a few weeks earlier, by an opinion, rendered at the request of the Finance, Economy and Planning Committee of the National Assembly on the price of water in France, concerning the pricing practices observed in the water sector, and that the rapporteur who instructed this file was again designated to report on the present case affected the impartiality of the Council; that, moreover, the rapporteur is not reproached for having used evidence obtained on the basis of Title V of Book IV of the Commercial Code, within the framework of the procedure relating to the opinion of May 31, 2000;  </w:t>
        <w:br/>
        <w:t xml:space="preserve">Considering that the Council, when it is seized for an opinion, is not authorized to qualify the practices of any operator in light of the provisions of Articles L. 420-1 or L. 420-2 of the Commercial Code; that, in its opinion of May 31, 2000, it did not have to know and assess specific and detailed facts, particularly those of the present case; that it only mentioned the possibility of applying competition law to "the fact for two economic operators to create a joint venture and leave it to respond to the call for competition launched by a community," considering that such a fact was "susceptible" to fall under competition law; that, further, it considered, conversely, "the hypothesis where the creation of a joint venture would be considered as not falling under competition law";  </w:t>
        <w:br/>
        <w:t xml:space="preserve">Considering, regarding the principle of separation of investigative and decision-making functions invoked by the SLDE, that the Paris Court of Appeal held (CA Paris Nov. 21, 2000, TF1 and CA Paris Dec. 12, 2000, CGST Save), that, as long as the authentication of the notification of objections and the final report of the rapporteur are not in dispute, it cannot be reproached to the President of the Competition Council for having transmitted them.  </w:t>
        <w:br/>
        <w:t xml:space="preserve">B. - ON THE MERITS  </w:t>
        <w:br/>
        <w:t xml:space="preserve">1. On the definition of relevant markets  </w:t>
        <w:br/>
        <w:t xml:space="preserve">Considering that the services of water distribution and sanitation are provided to municipalities by approximately 2,000 entities operating under a public service delegation and 13,500 entities operating under direct management; that, according to the report of the High Council of the Public Sector dated December 1999, delegated management distributes three-quarters of the water consumed in France;  </w:t>
        <w:br/>
        <w:t xml:space="preserve">Considering that the companies involved contest the analysis of the notification of objections according to which there would be a national market for the delegated management of the water distribution service and a national market for the delegated management of sanitation; that they argue, in particular, that public actors and private companies operate in the same market; that CGE also argues that communities "are increasingly intervening as suppliers in the water distribution and sanitation market"; that SAUR believes, regarding the geographical delimitation of the market, that since the attitude of CBSE is only criticized concerning the calls for applications launched in the two municipalities of Randan and Brugheas where CBSE intervened, the Council will have to assess the potential coordination in these two municipalities since CBSE's activity is limited to the local market around the city of Vichy; that finally, SLDE criticizes the generality of the market definition retained by the notification of objections; it considers, indeed, that one cannot uniformly qualify the markets of water and sanitation as national markets; that according to it, the market for large communities is national, the market for those below the critical size (10,000 inhabitants) is infra-regional and multi-municipal, its dimension varying according to the economic and technical possibilities of supply;  </w:t>
        <w:br/>
        <w:t xml:space="preserve">Considering, first, that the Competition Commission, in its opinion of October 28, 1980, adopted the following position: "as a general rule, each of the existing direct management entities only ensures the distribution of water on behalf of the founding community or communities; (...) while some may reach a certain size, either because they fall under a union grouping many municipalities, or because they manage the water service of a large city, very few are those that have the vocation to significantly extend the geographical scope of their activities; (...) thus, communities that may, for various reasons, feel the need or even find themselves in the necessity of abandoning the direct management of their water service hardly have the possibility - except in a few geographical areas that are few and not extensive - to call on other partners than specialized private companies";  </w:t>
        <w:br/>
        <w:t xml:space="preserve">Considering that the question arises as to whether this position is still relevant and, in particular, whether, during the period covered by the notification of objections, communities still did not have the possibility to choose between a private operator and a public operator; that CGE responds that the competitive pressure from public operators is increasingly intense by citing three examples of communities that have prematurely terminated the agreements binding them to private companies to return to direct management; that these three examples, however, are subsequent to the period covered by the notification of objections; that, above all, the return to direct management requires investments in equipment (e.g.: purchase of meters) and is hindered by the fear of losing expertise, which can have a dissuasive effect on communities; that, therefore, while it is true that some returns to direct management have been observed in the recent past, it is undisputed that these phenomena are infrequent;  </w:t>
        <w:br/>
        <w:t xml:space="preserve">Considering that, regarding the alleged intervention of communities in the water distribution and sanitation markets, CGE cites a dozen examples where communities responded to a call for applications from another community; that, however, even if it is not disputed that public operators can validly compete with private operators, the fact that most of these examples concern markets different from those covered by the notification of objections and that the communities mentioned have never won a market covered by said notification shows that local communities that turn to the market to meet their needs for drinking water supply and sanitation rarely see in other communities an alternative to the offers of private companies;  </w:t>
        <w:br/>
        <w:t xml:space="preserve">Considering, moreover, that it follows from the decision-making practice of the Council that a service rendered by one community to another geographically close community does not necessarily constitute a competitive offer in a market: "even if it may happen that the self-managed restaurant of a community provides the catering service for the staff or members of a geographically close structure, this purely local phenomenon does not constitute a general service offer, comparable to that offered by collective catering companies" (Opinion, Cons. conc. No. 94-A-16 of May 10, 1994; BOCCRF August 23);  </w:t>
        <w:br/>
        <w:t xml:space="preserve">Considering that the national dimension of the markets results from the fact that the three largest companies present in the water distribution and sanitation markets operate throughout the national territory; that this position, adopted by the Competition Commission in 1980, is transposable to the present procedure since the structure of the markets and the functioning of competition were similar at the beginning of the period covered by the notification of objections, that is to say, on June 21, 1997, and that, moreover, the modifications observed subsequently are not decisive (cf. infra); that it is also consistent with the practice of the Council; that indeed, regarding the parking market, it stated in opinion No. 01-A-08 of June 5, 2001, that "the national dimension of the market is justified by (...), the implementation of a mandatory and identical procedure for selecting the company regardless of the municipality, the requirement for prior publicity, through the press and a nationwide competitive bidding process, as well as the presence, in these calls for tenders, of operators with a national vocation";  </w:t>
        <w:br/>
        <w:t>Considering that the fact that the Council is led to examine the impact of the abstention of parent companies in particular regions does not necessarily imply that the relevant markets, for the application of Articles L. 420-1 and L. 420-2 of the Commercial Code, correspond to these areas; that, moreover, the fact that the parent companies decided not to intervene in the areas of influence of the joint ventures does not imply in any way that the relevant markets are limited to these areas;</w:t>
      </w:r>
    </w:p>
    <w:p>
      <w:r>
        <w:rPr>
          <w:b/>
        </w:rPr>
        <w:t>[Pages 16–18]</w:t>
      </w:r>
    </w:p>
    <w:p>
      <w:r>
        <w:t>the articles L. 420-1 and L. 420-2 of the Commercial Code correspond to these areas; that, moreover, the fact that the parent companies decided not to intervene in the areas of influence of the joint companies does not imply that the relevant markets are limited to these areas;</w:t>
      </w:r>
    </w:p>
    <w:p>
      <w:r>
        <w:t>Considering that the SLDE's analysis, according to which it would be appropriate to distinguish several markets based on the size of the concerned municipalities, is contradicted by the fact that the three companies involved respond to calls for competition, directly or through subsidiaries, under similar conditions across the entire national territory, without making a distinction based on the size of the municipality; that, for example, the SLDE has, in the Gard department, responded to a call concerning both 420 inhabitants (Boissières) and 25,000 (Sivom Aigues Mortes); that furthermore, the agencies of these companies employ employees who can work simultaneously for several municipalities, which may vary in size;</w:t>
      </w:r>
    </w:p>
    <w:p>
      <w:r>
        <w:t>Considering that it follows from the above that there exists a national market for delegated management of water distribution and a national market for delegated management of sanitation;</w:t>
      </w:r>
    </w:p>
    <w:p>
      <w:r>
        <w:t>2. On the applicable law</w:t>
        <w:br/>
        <w:t>Considering that the cumulative application of the rules relating to concentrations and anti-competitive practices is excluded by jurisprudence (Cass. com. Nov. 26, 1996, Syndicat des Distributeurs Indépendants et al.); that it is therefore important, as requested by the companies involved, to question the applicable law in this case;</w:t>
      </w:r>
    </w:p>
    <w:p>
      <w:r>
        <w:t>Considering that Article L. 430-1-II of the Commercial Code, in its version resulting from the law of May 15, 2001, states that "the creation of a joint venture performing all the functions of an autonomous economic entity on a lasting basis constitutes a concentration"; that these provisions reflect the definition of a joint venture specific to community law; that the jurisprudential practice of the Council and that of the Paris Court of Appeal tend, as much as possible, to draw inspiration from community competition law in the interpretation of national law in order to provide companies with a coherent legal framework; that, in accordance with the thesis supported by the companies involved, it is appropriate to retain the aforementioned definition of the joint venture in place of the more restrictive formula of the former jurisprudence of the Council which additionally required an absence of coordination between the parent companies; that CGE, SLDE, and SAUR argue, without being contradicted by the investigation, that the joint companies they have created perform all the functions of a company and have their own material, human, and financial resources to operate sustainably in the market independently; that they never consult their parents on the opportunity to respond to a call for tenders; that it is not established that the abstention of the parent companies is a condition for the viability of these joint companies; that they therefore meet the definition of a concentrating joint venture; that their creation falls under concentration law; that thus, neither the creation of these joint companies nor their subsequent survival constitutes practices that could be qualified as anti-competitive by the Competition Council, ruling in contentious matters;</w:t>
      </w:r>
    </w:p>
    <w:p>
      <w:r>
        <w:t>Considering that the application of Title III of Book IV of the Commercial Code to the creation or survival of a joint venture does not, however, prevent the application of Title II of Book IV of the same code to behaviors that are separable from this creation or survival;</w:t>
      </w:r>
    </w:p>
    <w:p>
      <w:r>
        <w:t>Considering that the notified grievances concern, on the one hand, an agreement between parent companies not to compete with the joint subsidiary companies and not on an agreement between each parent company and its subsidiary, an agreement whose existence has, at no time, been alleged or invoked, and on the other hand, on an abuse of collective dominant position; that, regarding this latter grievance, if a non-competition practice between parents and subsidiaries would not necessarily constitute an anti-competitive practice for companies without market power, it is not the same when it comes to companies that hold a dominant position, as a particular obligation not to disrupt the competitive functioning of the market weighs on such companies;</w:t>
      </w:r>
    </w:p>
    <w:p>
      <w:r>
        <w:t>Considering that it follows from the above that the fact that CGE, SDLE, and SAUR have pooled their resources within joint companies cannot be qualified under Articles L. 420-1 and L. 420-2 of the Commercial Code; that, on the other hand, the other practices subject to the notified grievances may fall under these same provisions.</w:t>
      </w:r>
    </w:p>
    <w:p>
      <w:r>
        <w:t>3. On the existence of an illegal agreement</w:t>
        <w:br/>
        <w:t>Considering that, in general, the companies involved have refrained from responding to calls for tenders in competition with the joint companies in which they had stakes; that, however, the observation of parallel behavior is not sufficient, on its own, to demonstrate the existence of an anti-competitive agreement insofar as the behavior of the parent companies may result from a common preference to almost surely share the expected profit of an operation, the joint subsidiary being almost certain to win the contract when the parent companies refrain from being present, rather than seeking to claim the entire profit, but with a significant risk of failure; that it is not demonstrated that this behavior would not be rational, the opposite choice - that of competition between the parent companies and the subsidiaries - could lead to a profit share, on average, always by half when the market powers of the parent companies are comparable, but of a profit diminished by the effects of competition; that it is necessary, to establish the existence of an agreement, to provide elements other than the mere observation of parallel behavior, so that a bundle of serious, precise, and consistent indicators is constituted; that in this case, all the elements gathered by the investigation: abstention of the parent companies and absence of agencies in the areas equipped with joint companies, reflect a parallelism of behavior, without it being possible to see in these elements the indicators of consultations between the companies, capable of manifesting their agreement of will; that thus, the grievance of agreement cannot be retained;</w:t>
      </w:r>
    </w:p>
    <w:p>
      <w:r>
        <w:t>4. On the existence of a collective dominant position</w:t>
        <w:br/>
        <w:t>Considering that, as stated by the Court of First Instance of the European Communities: "(…) it cannot be excluded, in principle, that two or more independent economic entities are, in a specific market, united by such economic ties that, as a result, they jointly hold a dominant position in relation to other operators (…)" (TPIE March 10, 1992, aff. T-68/89, T-77/89 and T-78/89, Soc Italiana Verro Spa et al., Rec CJCE II p. 1403).</w:t>
      </w:r>
    </w:p>
    <w:p>
      <w:r>
        <w:t>Considering that, as also stated by the Court of First Instance, "from a legal or economic standpoint, there is no reason to exclude from the notion of economic link the relationship of interdependence existing between the members of a restricted oligopoly within which, in a market having the appropriate characteristics, particularly in terms of market concentration, transparency, and product homogeneity, they are able to anticipate their reciprocal behaviors and are therefore strongly incentivized to align their behavior in the market, particularly to maximize their common profit by restricting production in order to increase prices. Indeed, in such a context, each operator knows that a strongly competitive action on their part aimed at increasing their market share (for example, a price reduction) would provoke an identical action from others, so that they would gain no advantage from their initiative. All operators would therefore have to suffer the decrease in price levels" (TPIE March 25, 1999, aff. T-102/96, Gencor, Rec. CJCE I, p. 1375).</w:t>
      </w:r>
    </w:p>
    <w:p>
      <w:r>
        <w:t>a) On the existence of a restricted oligopoly</w:t>
        <w:br/>
        <w:t>Considering that the three main companies in the market together hold between 98 and 99% of the water distribution and sanitation markets;</w:t>
      </w:r>
    </w:p>
    <w:p>
      <w:r>
        <w:t>b) On the existence of structural links between the companies involved</w:t>
        <w:br/>
        <w:t>Considering that CGE and SLDE are united by structural links resulting from the creation of the joint companies;</w:t>
      </w:r>
    </w:p>
    <w:p>
      <w:r>
        <w:t>c) On the characteristics of the water product</w:t>
        <w:br/>
        <w:t>Considering that the demand for water, given the nature of this product, is inelastic with respect to its price;</w:t>
      </w:r>
    </w:p>
    <w:p>
      <w:r>
        <w:t>Considering that while the production of water is influenced by various local parameters, the final product nonetheless meets, across the entire national territory, uniform quality criteria that confer a homogeneous character to the product;</w:t>
      </w:r>
    </w:p>
    <w:p>
      <w:r>
        <w:t>d) On the characteristics of the water and sanitation markets</w:t>
        <w:br/>
        <w:t>Considering that the combined market share of the two companies involved has remained both very high and very stable over the past 27 years since it was at 82.5% in 1975 (Cons. conc. opinion Oct. 28, 1980) and is currently at 85%; that the main other player, the company SAUR, holds only 13% of the water and sanitation market shares;</w:t>
      </w:r>
    </w:p>
    <w:p>
      <w:r>
        <w:t>Considering that CGE argues that a market share of 85% is not sufficient, on its own, to establish the existence of a dominant position; that it follows, however, from consistent jurisprudence that an "extremely important" market share constitutes by itself proof of the existence of a dominant position (CJCE Feb. 13, 1979, aff 85/76, Rec. 461; TPIE Dec. 12, 1991, aff. T-30/89, Rec. 1439); that the Court of Justice has even considered that a market share of 50% could be regarded as an extremely important share, sufficient to characterize a dominant position (CJCE July 3, 1991, aff. C-62/86, Rec. 3359);</w:t>
      </w:r>
    </w:p>
    <w:p>
      <w:r>
        <w:t>Considering that CGE further argues that the joint market share of the two groups is only</w:t>
      </w:r>
    </w:p>
    <w:p>
      <w:r>
        <w:rPr>
          <w:b/>
        </w:rPr>
        <w:t>[Pages 19–21]</w:t>
      </w:r>
    </w:p>
    <w:p>
      <w:r>
        <w:t xml:space="preserve">considered that a market share of 50% could be regarded as an extremely significant share, sufficient to characterize a dominant position (ECJ July 3, 1991, case C-62/86, Rec. 3359);  </w:t>
        <w:br/>
        <w:t xml:space="preserve">Considering that CGE further argues that the joint market share of the two groups is only around 40% for water and 17% for sanitation; that, however, the calculations presented by CGE amalgamate, on the one hand, the product of the sale of water and the sanitation service, which returns to the company, and, on the other hand, taxes and fees; that these calculations effectively integrate all taxes and fees into the market and attribute to public authorities market shares corresponding to the amount of these taxes; that these figures therefore have no significance;  </w:t>
        <w:br/>
        <w:t xml:space="preserve">Considering that while it is undisputed that occasionally, small operators in the markets in question have won a contract while competing with one or more of the three major operators, it is not established that the successes thus obtained, by companies representing about 1% market share, could have significantly altered the intensity of competition; that moreover, as shown by the report of BIPE (International Bureau of Economic Forecasting) from January 2001, these few successes are recent and therefore do not characterize the entire period covered by the statement of objections;  </w:t>
        <w:br/>
        <w:t xml:space="preserve">Considering that, as discussed above during the determination of relevant markets, the competition operated by the public utilities in the delegated management markets of water and sanitation is marginal;  </w:t>
        <w:br/>
        <w:t xml:space="preserve">Considering that while the French market is open to foreign competition, in reality, few foreign companies participate in calls for applications; that they have never won a significant contract; that the disinterest shown by foreign companies could be explained by the fact that few delegations of a size likely to interest them have been subject to competition since the adoption of the Sapin Law of 1993; that it could also be explained by the lack of clarity in the French market; that indeed, there is no systematic schedule of the deadlines for delegations and companies, particularly foreign companies, therefore only have sporadic information that does not allow them to plan offers;  </w:t>
        <w:br/>
        <w:t xml:space="preserve">Considering that it follows from the elements of the file that, in a large majority, local authorities tend to maintain the delegate in place at the expiration of the agreements; that whatever the reasons, this factor makes access to the market more difficult;  </w:t>
        <w:br/>
        <w:t xml:space="preserve">Considering that SLDE indicates that the rate of non-renewal of the previous delegate, upon the renewal of delegation agreements, was 10% in 1998, as far as it is concerned; that from 1999, the figures are less reliable; that, according to the precise figures provided by CGE, the rate of non-renewal would have been 10%; that the aforementioned BIPE report and the "Aquae" letter from the Professional Union of Water and Sanitation Service Companies from March 2000 indicate a figure of 15% and that the National School of Rural Engineering, Water and Forests and SLDE agree on a rate of 18%;  </w:t>
        <w:br/>
        <w:t xml:space="preserve">But considering that the report of the High Council of Public Service estimates the rate of non-renewal at 5% at the time of the facts (Rapp. dec. 1999, p. 20); that SLDE is even more precise as it admits that in 1997 (the year corresponding to the beginning of the period covered by the statement of objections), this rate was 5% as far as it is concerned; that, for its part, the Court of Auditors emphasizes the "(difficulty) of placing potential candidates in equal conditions against the already established delegates, particularly when the latter are the only ones to know the decisive financial elements" (Court of Auditors, the management of local public water and sanitation services, January 1997, p. 98); that the rate of non-renewal increased during the period covered by the statement of objections; that the low level of this rate, at least for 1997 and 1998, could be explained by a tendency of local authorities to want to continue with the same provider if it has been satisfactory; that it should be noted, moreover, that while a rising trend in the rate of non-renewal has been observed in recent years, this trend only concerns small and medium-sized local authorities; that indeed, as established by the Court of Auditors, many significant delegations were renegotiated before the entry into force of the Sapin Law of 1993 in order to delay (by about 12 years, that is to say the duration of the agreements usually stipulated since the Sapin Law) the application of this law which imposes a certain competition during the renewal of delegations (Court of Auditors, prec. report p. 105); that this circumstance is confirmed by the aforementioned BIPE report ("many contracts, which had been secured before the Sapin Law of 1992, are now coming to expiration"); that this same report adds that the renewal of these contracts "should intensify competition among operators"; that however, this intensification should only occur from 2005, according to the High Council of the public sector; that this improvement in competition therefore remains hypothetical;  </w:t>
        <w:br/>
        <w:t xml:space="preserve">Considering that if one of the parent companies of a joint subsidiary were to win a contract in competition with a joint subsidiary, the other parent company would, given the structure of the market, necessarily be informed;  </w:t>
        <w:br/>
        <w:t xml:space="preserve">Considering that any decision by CGE or SLDE to respond to a call for applications with the aim of ousting a joint company could lead to retaliatory reactions from the other parent company, which could, in turn, during future calls for applications, try to win the contract in competition with the joint subsidiary; that the resulting competition between the parents and the subsidiaries could certainly lead to a sharing of profit, on average, by half, as long as the market powers of the parent companies are comparable, but of a profit diminished by the effects of competition;  </w:t>
        <w:br/>
        <w:t xml:space="preserve">Considering that in areas where a joint company operates, the behaviors of CGE and SLDE are parallel and predictable;  </w:t>
        <w:br/>
        <w:t xml:space="preserve">Considering that it follows from the above that CGE and SLDE are, at the time of the facts, the two primary elements of a restricted oligopoly holding 85% of the markets; that they are united by structural links; that the product "water" they market is homogeneous and its demand inelastic to its price; that they operate in a weakly contestable market; that their behaviors are parallel and predictable in the areas where they own joint companies; that CGE and SLDE hold, at the time of the facts, a collective dominant position in the national market for the delegated management of the water distribution service and in the national market for the delegated management of sanitation;  </w:t>
        <w:br/>
        <w:t xml:space="preserve">5. On the abusive exploitation of the collective dominant position  </w:t>
        <w:br/>
        <w:t xml:space="preserve">Considering that a company or a group of companies in a dominant position has the particular responsibility not to harm, through its behavior, effective competition in the market;  </w:t>
        <w:br/>
        <w:t xml:space="preserve">Considering, firstly, that, subject to a few exceptions (SEM, SEVESC, SEN and SED, for SLDE, and SED and SEVESC, for CGE), it has been noted that the parent companies do not create, within 50 km of the headquarters of a joint company, an entity having the same functions as these joint companies, that is to say, an entity usually responsible for responding to calls for competition and equipped with the technical means necessary for the material execution of delegation contracts); that it is public knowledge, as noted by SAUR in its writings, that "municipalities pay particular attention to the local presence of the delegating company"; that SLDE has also attached to its observations a judgment of November 9, 1995, from the administrative court of Lyon which states that a local authority estimated "that the candidate must, in order to be retained, have a local presence in at least five municipalities of more than 10,000 inhabitants"; that the entity of CGE closest to SEM and SABARC is located respectively 191 and 278 km from the headquarters of these joint companies;  </w:t>
        <w:br/>
        <w:t xml:space="preserve">Considering that SLDE argues that it had at least one local agency in the various departments where a joint subsidiary exists, whereas, moreover, it is not present in more than thirty departments where no joint subsidiary is established;  </w:t>
        <w:br/>
        <w:t xml:space="preserve">But considering that SLDE does not establish that the area of influence of a joint company corresponds to the geographical dimensions of a department; that it observed in session that it had an agency in Aix en Provence, that is to say about 30 km from the headquarters of SEM, but that this distance was too long to allow it to make competitive offers compared to those of SEM;  </w:t>
        <w:br/>
        <w:t xml:space="preserve">Considering that, in most cases, CGE and SLDE do not create an agency in the areas where their joint companies operate; that this behavior reflects their decision not to compete with these companies;  </w:t>
        <w:br/>
        <w:t xml:space="preserve">Considering, secondly, that it is not demonstrated that the prior existence of an agency is a condition for bidding; that moreover, SAUR, which is a relatively recent player in the market, has developed its network of agencies as it expressed interest in specific regions or as it obtained public service delegations there; that similarly, the international expansion of CGE and SLDE demonstrates that it is possible to obtain delegations in areas where they were previously absent; that a fortiori, in areas of the metropolitan territory relatively close to pre-existing agencies (case of Bouches-du-Rhône), such an expansion policy was achievable, even for delegations of minor importance;  </w:t>
        <w:br/>
        <w:t xml:space="preserve">Considering, furthermore, that despite the extent of the resources available to CGE and SLDE, the cases where these companies bid in competition with their joint companies are few; that it indeed emerges from the investigation that between June 21, 1997, and August 2, 2000, SEM, SEN, SED, Martinique Water Company, Guiana Water Company, and SEVESC responded to 41 calls for tenders and that CGE submitted only 4 bids and SLDE 11 bids, that is to say, respectively, in 10% and 27% of cases; that these figures are very low compared to the percentage of calls for applications to which the parent companies respond when they are not in competition with one of the joint subsidiaries they have created; that thus, CGE indicated, in session, in response to a question posed by a member of the Council, that it responds to about 80% of calls for applications in France;  </w:t>
        <w:br/>
        <w:t>Finally, considering that in the cases where CGE and SLDE have indeed submitted bids in competition with the joint companies, none of their bids has been successful;</w:t>
      </w:r>
    </w:p>
    <w:p>
      <w:r>
        <w:rPr>
          <w:b/>
        </w:rPr>
        <w:t>[Pages 22–24]</w:t>
      </w:r>
    </w:p>
    <w:p>
      <w:r>
        <w:t xml:space="preserve">Considering that the companies in question sought to justify their abstention by the limited interest presented by the markets in question and by the distance of the community from the location of their nearest agencies;  </w:t>
        <w:br/>
        <w:t xml:space="preserve">But considering that the argument based on the limited interest of the markets in question is ineffective as soon as it is demonstrated that the parent companies generally refrain from competing with their joint subsidiaries;  </w:t>
        <w:br/>
        <w:t xml:space="preserve">Considering that the cases of Martinique and Guyana are not different in nature from the metropolitan departments; that, indeed, the distance implied that these two departments could only serve as a basis for a limited subsequent expansion; that, however, the companies in question do not explain why this circumstance justifies a withdrawal from competition between the parent companies;  </w:t>
        <w:br/>
        <w:t xml:space="preserve">Considering that by largely refraining from responding to calls for tenders, in the event of submissions from their joint companies, the companies in question have significantly limited the intensity of competition; that this abstention has had the effect, in general, of excluding from the competitive landscape, in the areas of influence of each of the joint companies in question, the two parent companies, that is to say, the main players in the relevant markets; that they do not establish the necessity of a concentration of their technical capacities and that, on the contrary, it is established that each of the two companies in question was able, given its own financial and technical capacities, to respond alone to the demand of the concerned communities; that, given the degree of concentration of operators in the markets, the companies in question could not ignore that such behavior was likely to significantly affect competition; that this behavior therefore has an anti-competitive object; that since the companies in question have thus limited the number of active bidders in the area of influence of the joint companies, their behavior has had an anti-competitive effect;  </w:t>
        <w:br/>
        <w:t xml:space="preserve">Considering that it is irrelevant, for the application of Article L. 420-2 of the Commercial Code, that the abusive exploitation of the dominant position in question is observed in a market different from the relevant market, or even, a fortiori, on only a part of that market;  </w:t>
        <w:br/>
        <w:t xml:space="preserve">Considering that it follows from the above that by refraining from responding to calls for tenders, in competition with the joint companies they created, the CGE and SLDE companies violated the provisions of Articles L. 420-2 of the Commercial Code;  </w:t>
        <w:br/>
        <w:t xml:space="preserve">C. - ON THE FOLLOW-UP ACTIONS  </w:t>
        <w:br/>
        <w:t xml:space="preserve">1. In contentious matters  </w:t>
        <w:br/>
        <w:t xml:space="preserve">Considering, on the one hand, that the authorities responsible for monitoring concentrations did not oppose the creation of the joint companies that occurred after the introduction in France of a law on concentrations; that, moreover, it is established that the companies in question have proceeded to the de-crossing of part of their joint companies;  </w:t>
        <w:br/>
        <w:t xml:space="preserve">Considering, on the other hand, that the investigation established that the communities had sometimes been the origin of the creation of the joint companies mentioned above; such is the case with the following deliberation, dated December 15, 1989, of the city of Vichy: "the city asked CISE to approach the Lyonnaise des Eaux company in order to integrate the various aspects of the intercommunal services of water and sanitation of the agglomeration, some of whose facilities are managed by the Lyonnaise des Eaux company"; that Article L. 1411-1 of the General Code of Local Authorities provides that the offers presented by candidates "are freely negotiated by the authority responsible for the public delegating person, who, at the end of these negotiations, chooses the delegate"; that since the delegating authorities thus exercise discretionary choice in the selection of their delegates, it is not excluded that the companies in question could not free themselves from the requirements set forth by the delegating authorities;  </w:t>
        <w:br/>
        <w:t xml:space="preserve">Considering that in light of the above, there is no need to impose financial penalties against the CGE and SLDE companies;  </w:t>
        <w:br/>
        <w:t xml:space="preserve">2. In administrative matters  </w:t>
        <w:br/>
        <w:t xml:space="preserve">Considering that under Article L. 430-9 of the Commercial Code, "The Competition Council may, in the event of abusive exploitation of a dominant position or a state of economic dependence, request the minister responsible for the economy to order, jointly with the minister responsible for the sector, by reasoned decree, the company or group of companies in question to modify, complete or terminate, within a specified period, all agreements and acts by which the concentration of economic power that allowed the abuses was realized, even if these acts have been subject to the procedure provided for in this title";  </w:t>
        <w:br/>
        <w:t xml:space="preserve">Considering that it follows from this text that when a concentration operation which, in itself, does not constitute a reprehensible practice, has allowed the realization of an abuse of dominant position, the Competition Council may, once it has established that such an abuse of dominant position has been committed, request the minister to implement the aforementioned provisions so that the concentration operation is called into question for the future, through a police measure that does not constitute a sanction; that in the absence of precision in Article L. 430-9 of the Commercial Code regarding the date of the agreements and acts referred to in this provision, the minister's injunction power applies to operations prior to the entry into force of this text;  </w:t>
        <w:br/>
        <w:t xml:space="preserve">Considering that in this case, in order to prevent the abuses of dominant position analyzed in this decision from recurring, it is necessary to request the minister responsible for the economy to order the Compagnie générale des eaux and Lyonnaise des eaux companies to modify, complete or terminate, within a specified period, all agreements and acts that led these companies to associate their resources within the framework of the joint subsidiaries they jointly created in the sectors of drinking water and sanitation,  </w:t>
        <w:br/>
        <w:t xml:space="preserve">DECIDES  </w:t>
        <w:br/>
        <w:t xml:space="preserve">Article 1 - There is no need to continue the procedure regarding the complaint based on a violation of Article L. 420-1 of the Commercial Code.  </w:t>
        <w:br/>
        <w:t xml:space="preserve">Article 2 - It is established that the Compagnie générale des eaux and Lyonnaise des eaux companies have violated the provisions of Article L. 420-2 of the Commercial Code.  </w:t>
        <w:br/>
        <w:t xml:space="preserve">Article 3 - The minister responsible for the economy is requested to order the Compagnie générale des eaux and Lyonnaise des eaux companies to modify, complete or terminate, within a specified period, all agreements and acts that led these companies to associate their resources within the framework of the joint subsidiaries they jointly created in the sectors of drinking water and sanitation.  </w:t>
        <w:br/>
        <w:t xml:space="preserve">Deliberated, on the oral report of Mr. Arhel, by Mr. Nasse, vice-president, presiding over the session, Ms. Mader-Saussaye, and Ms. Perrot, Mr. Bargue, Mr. Bidaud, Mr. Charrière-Bournazel, Mr. Lasserre and Mr. Piot, members.  </w:t>
        <w:br/>
        <w:t xml:space="preserve">The session secretary, The vice-president, presiding over the session,  </w:t>
        <w:br/>
        <w:t xml:space="preserve">Françoise Hazaël-Massieux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