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https://www.autoritedelaconcurrence.fr/fr/decision/relative-la-situation-de-la-concurrence-sur-le-marche-de-la-distribution-de-materiels</w:t>
      </w:r>
    </w:p>
    <w:p>
      <w:r>
        <w:t>Pages translated : 5</w:t>
      </w:r>
    </w:p>
    <w:p/>
    <w:p>
      <w:r>
        <w:rPr>
          <w:b/>
        </w:rPr>
        <w:t>[Pages 1–3]</w:t>
      </w:r>
    </w:p>
    <w:p>
      <w:r>
        <w:t xml:space="preserve">FRENCH REPUBLIC  </w:t>
        <w:br/>
        <w:t xml:space="preserve">Decision No. 95-D-38 of May 30, 1995  </w:t>
        <w:br/>
        <w:t xml:space="preserve">regarding the state of competition in the market  </w:t>
        <w:br/>
        <w:t>for the distribution of refrigeration equipment</w:t>
      </w:r>
    </w:p>
    <w:p>
      <w:r>
        <w:t xml:space="preserve">The Competition Council (Section II),  </w:t>
        <w:br/>
        <w:t xml:space="preserve">Having regard to the letter registered on February 9, 1993, under number F 574, by which the Minister of Economy and Finance referred to the Competition Council practices of the National Union of Cold Enterprises, Professional Kitchen Equipment, and Air Conditioning (S.N.E.F.C.C.A.) and the companies Comptoir frigorifique du Sud-Est (Cofriset), Générale frigorifique, and Rolesco in the market for the distribution of refrigeration equipment;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S.N.E.F.C.C.A., the companies Cofriset, Générale frigorifique, and Rolesco, and by the Government Commissioner;  </w:t>
        <w:br/>
        <w:t xml:space="preserve">Having regard to the other documents in the file;  </w:t>
        <w:br/>
        <w:t xml:space="preserve">The rapporteur, the general rapporteur, the Government Commissioner, and the representatives of S.N.E.F.C.C.A. and the companies Cofriset, Générale frigorifique, and Rolesco heard,  </w:t>
        <w:br/>
        <w:t>Adopts the decision based on the findings (I) and the reasons (II) set forth below:</w:t>
      </w:r>
    </w:p>
    <w:p>
      <w:r>
        <w:t>I. - FINDINGS</w:t>
      </w:r>
    </w:p>
    <w:p>
      <w:r>
        <w:t>A. - The Sector</w:t>
      </w:r>
    </w:p>
    <w:p>
      <w:r>
        <w:t xml:space="preserve">1. The Products  </w:t>
        <w:br/>
        <w:t xml:space="preserve">The production of cold is obtained by vaporizing a refrigerant fluid in an exchanger, the evaporator, placed in the medium to be cooled. The vapor thus formed is compressed in one or more stages, then liquefied in a condenser cooled by air or water, before returning to the evaporator through one or more appropriate regulating devices.  </w:t>
        <w:br/>
        <w:t>Refrigeration equipment has undergone continuous development since 1930 due to the development of chlorofluorocarbons (CFCs), whose qualities have led to the multiplication of small refrigeration and air conditioning equipment.</w:t>
      </w:r>
    </w:p>
    <w:p>
      <w:r>
        <w:t>These materials include various elements: compressors, exchangers, display cases and commercial refrigeration furniture, refrigeration units, and liquid coolers. Cold-related products are distributed either directly by distributors or indirectly through installers who perform the commercial function of resellers. Installers ensure the design, installation, and maintenance of equipment, as well as certain end users who, possessing technical skills, intervene on their own behalf. These installers and end users constitute refrigeration technicians, whose profession has been subject to professional capacity conditions since 1992.</w:t>
      </w:r>
    </w:p>
    <w:p>
      <w:r>
        <w:t xml:space="preserve">2. The Stakeholders  </w:t>
        <w:br/>
        <w:t xml:space="preserve">Manufacturers and distributors of refrigeration, air handling, and heat pump equipment  </w:t>
        <w:br/>
        <w:t xml:space="preserve">There are about one hundred companies, employing approximately 20,000 people, with a turnover in 1989 of 7.7 billion francs, of which 45% is for export. Their activity is largely focused on refrigeration equipment (compressors, refrigeration machines, 34%; air conditioning and heat pumps, 16%; refrigeration furniture and appliances, 14%; exchangers, 11% in 1989).  </w:t>
        <w:br/>
        <w:t xml:space="preserve">The three main manufacturers-distributors of refrigeration equipment are as follows:  </w:t>
        <w:br/>
        <w:t xml:space="preserve">- the company Générale frigorifique (GFF, 521 million francs in turnover in 1990);  </w:t>
        <w:br/>
        <w:t xml:space="preserve">- the company Rolesco (121 million in turnover in 1990);  </w:t>
        <w:br/>
        <w:t>- finally, the company Comptoir frigorifique du Sud-Est (Cofriset, 60 million in turnover in 1990).</w:t>
      </w:r>
    </w:p>
    <w:p>
      <w:r>
        <w:t xml:space="preserve">Installers of refrigeration and air conditioning  </w:t>
        <w:br/>
        <w:t>There are 2,500 installation and air conditioning companies, of which 80% have refrigeration as their main activity, 15% air conditioning, and 5% professional kitchens and household appliances. They employ approximately 20,000 people with a turnover in 1990 of 12 billion francs. 86% of these companies operate at the local and regional level, 9% at the national level, and 5% at the national and international level.</w:t>
      </w:r>
    </w:p>
    <w:p>
      <w:r>
        <w:t xml:space="preserve">3. Professional Organization  </w:t>
        <w:br/>
        <w:t>The National Union of Cold Enterprises, Professional Kitchen Equipment, and Air Conditioning (S.N.E.F.C.C.A.) was founded in 1947 and brings together the various components of the cold profession: installers (570), manufacturers (2), wholesalers-stockists (6), and distributors (10).</w:t>
      </w:r>
    </w:p>
    <w:p>
      <w:r>
        <w:t>There are within this organization three working groups: a Cold Installation and Air Conditioning group, a Distribution group, and a Professional Kitchens group.</w:t>
      </w:r>
    </w:p>
    <w:p>
      <w:r>
        <w:t xml:space="preserve">4. The General Context  </w:t>
        <w:br/>
        <w:t>The discovery of the possible impacts of CFCs on the environment led to the adoption of reduction and elimination plans for these substances.</w:t>
      </w:r>
    </w:p>
    <w:p>
      <w:r>
        <w:t xml:space="preserve">At the international and community level  </w:t>
        <w:br/>
        <w:t xml:space="preserve">The London Protocol, signed in June 1990 by 30 industrialized countries, amends the Montreal Protocol of September 1987, concerning substances that deplete the ozone layer, signed by 24 countries including France. It provides for an 85% reduction in the production of CFCs from the year 1986 by June 1997 and sets the year 2000 as the deadline for the cessation of CFC use.  </w:t>
        <w:br/>
        <w:t>Following the recommendation of the commission of June 27, 1990, regarding the reduction of chlorofluorocarbons by the refrigeration industry, Council Regulation (EEC) No. 594/91 of March 4, 1991, sets June 30, 1997, as the total cessation of CFC production and provides for the adoption of measures for containment, recovery, and reprocessing of CFCs.</w:t>
      </w:r>
    </w:p>
    <w:p>
      <w:r>
        <w:t xml:space="preserve">At the national level  </w:t>
        <w:br/>
        <w:t xml:space="preserve">The convention of February 7, 1989, concluded between the State and refrigeration professionals, commits the latter to use as quickly as possible techniques aimed at improving the containment, recovery, recycling, or destruction of CFCs targeted by the London Protocol.  </w:t>
        <w:br/>
        <w:t xml:space="preserve">Decree No. 92-1271 of December 7, 1992, relating to certain refrigerant fluids used in refrigeration and air conditioning equipment, prohibits any operation of degassing refrigerant fluids into the atmosphere, requires the registration of companies carrying out these operations, and sets professional capacity conditions for their agents.  </w:t>
        <w:br/>
        <w:t xml:space="preserve">It is supplemented by the order of February 10, 1993, relating to the recovery of certain refrigerant fluids used in refrigeration and air conditioning equipment and by Circular No. 93-16 of February 10, 1993, relating to certain refrigerant fluids used in refrigeration and air conditioning equipment.  </w:t>
        <w:br/>
        <w:t>The convention of February 15, 1993, concluded again between the State and refrigeration professionals, creates an orientation council chaired by the Minister of the Environment, which issues opinions on the actions taken, contributes to the definition of standards, and proposes to the various parties all measures that it deems desirable to increase the quantities of recovered fluids, particularly in the fields of regeneration technology and communication.</w:t>
      </w:r>
    </w:p>
    <w:p>
      <w:r>
        <w:rPr>
          <w:b/>
        </w:rPr>
        <w:t>[Pages 4–5]</w:t>
      </w:r>
    </w:p>
    <w:p>
      <w:r>
        <w:t>B. - The Practices Noted</w:t>
      </w:r>
    </w:p>
    <w:p>
      <w:r>
        <w:t>The pricing conditions for the distribution of refrigeration equipment were discussed during three meetings of the S.N.E.F.C.C.A.: the national steering committee meeting on January 18, 1989, the meeting of installer members of the national steering committee on May 11, 1989, and finally, the national steering committee meeting on May 11, 1989.</w:t>
      </w:r>
    </w:p>
    <w:p>
      <w:r>
        <w:t>These discussions particularly focused on the implications for the distribution of this equipment, stemming from the application of the ordinance of December 1, 1986, and the conditions for the use of CFCs.</w:t>
      </w:r>
    </w:p>
    <w:p>
      <w:r>
        <w:t>While the installers wished for the distributors to apply a uniform price for all equipment sold to their potential non-installer clients, the distributors proposed applying three different coefficients to these clients depending on the types of products (spare parts, finished products, fluids).</w:t>
      </w:r>
    </w:p>
    <w:p>
      <w:r>
        <w:t>The three main distributors of refrigeration products all offer their clients a general price list accompanied by a scale for installers according to various modalities: either a scale with three coefficients for the Société générale frigorifique (coefficient 2 on finished products, coefficient 3 on spare parts, and coefficient 4 on fluids), or a scale with two coefficients for the company Rolesco (coefficient 2 on spare parts and refrigerant fluids, 1.75 on finished products), or finally, a scale with a single coefficient for the company Cofriset (coefficient 2 on all equipment). Furthermore, these companies only sell to refrigeration technicians.</w:t>
      </w:r>
    </w:p>
    <w:p>
      <w:r>
        <w:t>II. - BASED ON THE ABOVE FINDINGS, THE COUNCIL</w:t>
      </w:r>
    </w:p>
    <w:p>
      <w:r>
        <w:t>Considering that the S.N.E.F.C.C.A. and the companies Cofriset, Générale frigorifique, and Rolesco argue that the investigation procedure is irregular in that the minutes of the hearings of the representatives of these organizations do not mention the location where the findings or controls were carried out; that furthermore, the S.N.E.F.C.C.A. and the companies Cofriset, Générale frigorifique, and Rolesco argue that the minutes do not mention either the purpose of the investigation or the legal basis on which it was conducted;</w:t>
      </w:r>
    </w:p>
    <w:p>
      <w:r>
        <w:t>Considering that according to Article 47 of the ordinance of December 1, 1986: 'Investigators may access all premises, land, or means of transport for professional use, request the communication of books, invoices, and all other professional documents and take copies, collect information and justifications either by summons or on-site'; that according to Article 31 of the decree of December 29, 1986: 'The minutes of the hearings provided for in Article 46 of the ordinance are drawn up as soon as possible. They state the nature, date, and location of the findings or controls carried out. They are signed by the investigator and the person concerned by the investigations. In case of refusal, this is noted in the minutes.'</w:t>
      </w:r>
    </w:p>
    <w:p>
      <w:r>
        <w:t>Considering that no element in the minutes collected from the representatives of the S.N.E.F.C.C.A. and the companies Cofriset, Générale frigorifique, and Rolesco allows for inferring or presuming the location where these individuals were heard and that no element compensates for this gap; that therefore, without needing to examine the other arguments, it is appropriate to exclude from the debates these irregular declaration and document submission minutes;</w:t>
      </w:r>
    </w:p>
    <w:p>
      <w:r>
        <w:t>Considering that, if it is appropriate to exclude from the debates these irregular declaration and document submission minutes, the elements communicated during the investigation that directly or indirectly refer to the content of said minutes must also be excluded; that the passages of the administrative report that are established from information drawn from the file thus constituted cannot be used either; that once the documents established under irregular conditions are excluded from the file, the proof of the existence of anti-competitive practices by the S.N.E.F.C.C.A. or the companies Cofriset, Générale frigorifique, and Rolesco is not established;</w:t>
      </w:r>
    </w:p>
    <w:p>
      <w:r>
        <w:t>Considering that it follows from the above that it is not established that the facts reported in the complaint registered under number F 574 constitute anti-competitive practices within the meaning of Article 7 of the ordinance of December 1, 1986,</w:t>
      </w:r>
    </w:p>
    <w:p>
      <w:r>
        <w:t>Decides:</w:t>
      </w:r>
    </w:p>
    <w:p>
      <w:r>
        <w:t>Unique Article. - It is not established that the S.N.E.F.C.C.A. or the companies Cofriset, Générale frigorifique, and Rolesco have violated the provisions of Article 7 of the ordinance of December 1, 1986.</w:t>
      </w:r>
    </w:p>
    <w:p>
      <w:r>
        <w:t>Deliberated, on the report of Mr. Bernard Lavergne, by Mr. Jenny, vice-president presiding, Messrs. Blaise, Gicquel, Pichon, Robin, and Urbain, members.</w:t>
      </w:r>
    </w:p>
    <w:p>
      <w:r>
        <w:t>The general rapporteur, The vice-president, presiding the session</w:t>
      </w:r>
    </w:p>
    <w:p>
      <w:r>
        <w:t>Marie Picard Frédéric Jenny</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