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https://www.autoritedelaconcurrence.fr/fr/decision/relative-la-situation-de-la-concurrence-sur-le-marche-du-granit-en-ille-et-vilaine</w:t>
      </w:r>
    </w:p>
    <w:p>
      <w:r>
        <w:t>Pages translated : 13</w:t>
      </w:r>
    </w:p>
    <w:p/>
    <w:p>
      <w:r>
        <w:rPr>
          <w:b/>
        </w:rPr>
        <w:t>[Pages 1–3]</w:t>
      </w:r>
    </w:p>
    <w:p>
      <w:r>
        <w:t xml:space="preserve">FRENCH REPUBLIC  </w:t>
        <w:br/>
        <w:t xml:space="preserve">Decision No. 91-D-49 of November 13, 1991  </w:t>
        <w:br/>
        <w:t xml:space="preserve">regarding the competitive situation in the granite market in Ille-et-Vilaine  </w:t>
        <w:br/>
        <w:t xml:space="preserve">The Competition Council,  </w:t>
        <w:br/>
        <w:t xml:space="preserve">Having regard to the letter registered on March 15, 1990 under number F 312 by which the Minister of State, Minister of Economy, Finance and Budget, referred to the Competition Council practices observed in the granite market in Ille-et-Vilaine;  </w:t>
        <w:br/>
        <w:t xml:space="preserve">Having regard to Ordinances No. 45-1483 and No. 45-1484 of June 30, 1945, as amended, respectively relating to prices and consumption, to the pursuit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representatives of the parties who requested to present observations having been heard,  </w:t>
        <w:br/>
        <w:t xml:space="preserve">Adopts the decision based on the findings (I) and the reasons (II) set out below:  </w:t>
        <w:br/>
        <w:t xml:space="preserve">I. - FINDINGS  </w:t>
        <w:br/>
        <w:t xml:space="preserve">A. - The Market  </w:t>
        <w:br/>
        <w:t xml:space="preserve">a) The modes of granite use  </w:t>
        <w:br/>
        <w:t>Granite is used in three areas: construction, funerary, and roadworks. In construction, it is present in the form of rubble stone or squared stone, worked products (corners, jambs, facade cladding), as well as in decoration (fireplaces). In funerary, granite is primarily used for the manufacture of monuments. In roadworks, the aesthetic qualities of granite and its robustness justify its use in various forms.</w:t>
      </w:r>
    </w:p>
    <w:p>
      <w:r>
        <w:t xml:space="preserve">The products used in roadworks are:  </w:t>
        <w:br/>
        <w:t xml:space="preserve">- the paving stones which include three models:  </w:t>
        <w:br/>
        <w:t xml:space="preserve">  - sample paving stones, large paving stones sold individually, mainly used for street surfacing, mosaic paving stones, smaller in size and sold by the ton, also used for street surfacing and which have benefited from the development of pedestrian areas, boutisses, large paving stones used for making gutters;  </w:t>
        <w:br/>
        <w:t xml:space="preserve">- the curb stones, sold by the linear meter, of which there are three types depending on their degree of finish; the rough-hewn curbs, roughly cut with irregular faces, which are the cheapest, the smilled curbs which are worked with a chisel to even out the faces, the bush-hammered curbs whose faces are semi-polished with a hand-operated device, the bush-hammer;  </w:t>
        <w:br/>
        <w:t xml:space="preserve">- the slabs used in the surfacing of sidewalks and more generally in pedestrian areas;  </w:t>
        <w:br/>
        <w:t xml:space="preserve">- urban furniture which is located at the boundary of roadworks and buildings (bollards, fountains, benches, planters, etc.) and retains a marginal character.  </w:t>
        <w:br/>
        <w:t xml:space="preserve">b) The modes of manufacturing  </w:t>
        <w:br/>
        <w:t xml:space="preserve">It is necessary to distinguish between 'traditional' roadworks and mechanized roadworks.  </w:t>
        <w:br/>
        <w:t xml:space="preserve">While the extraction and handling of granite require significant heavy equipment (excavators, loaders, trucks), traditional manufacturing primarily relies on manual labor. Excluding the use of splitters or hydraulic cleavers for the manufacture of paving stones, the work is executed solely by hand.  </w:t>
        <w:br/>
        <w:t xml:space="preserve">Alongside traditionally manufactured products, mechanized production has emerged. This consists of manufacturing curbs or slabs by machine through sawing and flaming. Companies specialized in funerary have the necessary sawing equipment.  </w:t>
        <w:br/>
        <w:t xml:space="preserve">c) Substitute products  </w:t>
        <w:br/>
        <w:t xml:space="preserve">Technically, concrete products are substitutable for granite products. Preference would go to granite for durability and aesthetics, but prices give concrete a decisive advantage. Granite products are seven to eight times more expensive than concrete products.  </w:t>
        <w:br/>
        <w:t xml:space="preserve">d) The roadworks sector at the national level and at the regional level in Brittany  </w:t>
        <w:br/>
        <w:t xml:space="preserve">In 1986, the profession related to granite and mineral materials exploitation counted 133 companies, of which 53 were located in Ille-et-Vilaine. The national turnover of finished products was estimated at 1,653 million francs, of which 36% were products from Brittany. The production of funerary monuments represented a turnover of 1,100 million francs, or 66% of the turnover in finished products of national production. The funerary sector represented 80% of the turnover achieved by granite production in Brittany, where the largest national companies are located.  </w:t>
        <w:br/>
        <w:t xml:space="preserve">In the roadworks sector, Breton production, primarily represented by that of the Ille-et-Vilaine department, remains predominant, with 55 to 90% of national production depending on the products. It could be challenged by low-priced imported products from Spain and especially from Portugal, but the cost of transport constitutes a significant handicap for them.  </w:t>
        <w:br/>
        <w:t xml:space="preserve">In Brittany, production intended for roadworks is carried out by a limited number of companies, including a cooperative grouping about twenty artisans. Production is primarily located in the Louvigne-du-Désert basin, in the Ille-et-Vilaine department. Other Breton basins produce granite intended for roadworks, but in smaller proportions.  </w:t>
        <w:br/>
        <w:t xml:space="preserve">Regarding demand, the granite market intended for roadworks is characterized notably by the predominance of public orders, coming from the equipment administration, local authorities, or public works companies. Orders from private clients remain rare.  </w:t>
        <w:br/>
        <w:t xml:space="preserve">B. - Common marketing structures in Brittany  </w:t>
        <w:br/>
        <w:t xml:space="preserve">The establishment of common structures was carried out in two stages, with the creation in 1977 of S.A. Centrale du granit and, in 1987, of S.A. Voirie granit.  </w:t>
        <w:br/>
        <w:t xml:space="preserve">S.A. Centrale du granit brings together the ten main companies in the region sharing their activity between roadworks and funerary in varying proportions.  </w:t>
        <w:br/>
        <w:t xml:space="preserve">The capital amounting to 3,601,000 francs was distributed as follows:  </w:t>
        <w:br/>
        <w:t xml:space="preserve">S.A.R.L. Sodigranit (C.A. 1990: 23,080,000 F): 12.5%;  </w:t>
        <w:br/>
        <w:t xml:space="preserve">S.C.I. P.G.: 12.5%;  </w:t>
        <w:br/>
        <w:t xml:space="preserve">S.A. Clolus (C.A. 1990: 50,955,000 F): 12.5%;  </w:t>
        <w:br/>
        <w:t xml:space="preserve">S.A. Générale du granit (C.A. 1990: 73,557,000 F): 10.7%;  </w:t>
        <w:br/>
        <w:t xml:space="preserve">S.A. Granits polis (C.A. 1990: 33,811,000 F): 10.7%;  </w:t>
        <w:br/>
        <w:t xml:space="preserve">S.A.R.L. Berthelot (C.A. 1990: 19,632,000 F): 10.7%;  </w:t>
        <w:br/>
        <w:t xml:space="preserve">S.A.R.L. Hignard (C.A. 1990: 19,457,000 F): 10.7%;  </w:t>
        <w:br/>
        <w:t xml:space="preserve">S.A. Centravenir (C.A. 1990: 4,657,000 F): 8.9%;  </w:t>
        <w:br/>
        <w:t xml:space="preserve">S.A.R.L. Noël (C.A. 1990: 10,640,000 F): 8.1%;  </w:t>
        <w:br/>
        <w:t xml:space="preserve">Mr. François Noël: 2.6%.  </w:t>
        <w:br/>
        <w:t xml:space="preserve">It is observed that due to its purpose, S.C.I. P.G. did not participate in the operation of the marketing company and that the companies S.A.R.L. Noël and François Noël are today replaced by S.A. Etablissements François Noël.  </w:t>
        <w:br/>
        <w:t xml:space="preserve">S.A. 'Centrale du granit' had a trading activity of roadworks products on behalf of its partners: it purchased products from them at 95% of the resale price. There was no written contract binding the partners; however, all marketing of roadworks products passed through it, excluding surfaces of less than 200 square meters and non-Breton materials.  </w:t>
        <w:br/>
        <w:t xml:space="preserve">S.A.R.L. Voirie granit:  </w:t>
        <w:br/>
        <w:t>In 1987, the grouping of companies in the roadworks products sector intensified and was completed with the creation of S.A.R.L. 'Voirie granit' which brings together manufacturers of</w:t>
      </w:r>
    </w:p>
    <w:p>
      <w:r>
        <w:rPr>
          <w:b/>
        </w:rPr>
        <w:t>[Pages 4–6]</w:t>
      </w:r>
    </w:p>
    <w:p>
      <w:r>
        <w:t>products of mechanized roadworks, which are the partners of S.A. Centrale du granit and the producers of traditional roadworks. It is constituted by:</w:t>
        <w:br/>
        <w:t>- S.A. Centrale du granit;</w:t>
        <w:br/>
        <w:t>- the company Centrale du voirie (C.A. 1990: 15,520,000 F) whose capital is distributed among the company Centrale du granit and five of its main shareholders;</w:t>
        <w:br/>
        <w:t>- the artisanal cooperative of quarrymen and granite workers of Ille-et-Vilaine (C.A.C.E.G.) grouping twenty artisans (C.A. 1990: 4,697,000 F);</w:t>
        <w:br/>
        <w:t>- S.A.R.L. Moderne granit (C.A. 1990: 6,014,000 F);</w:t>
        <w:br/>
        <w:t>- the company Louis Rault (C.A. 1990: 11,694,000 F);</w:t>
        <w:br/>
        <w:t>- S.A.R.L. Etablissements Jean-Louis Roussel (C.A. 1990: 7,679,000 F);</w:t>
        <w:br/>
        <w:t>- S.A. Les Granits de Bretagne (C.A. 1990: 18,659,000 F).</w:t>
      </w:r>
    </w:p>
    <w:p>
      <w:r>
        <w:t>The seven partners each hold an equal share of the capital, namely 14.3%. The last five named are specialized in traditional roadworks. The company Voirie granit operates according to the system developed over the past eight years by the company Centrale du granit, but the relationships of the partners with Voirie granit are now governed by an internal regulation.</w:t>
      </w:r>
    </w:p>
    <w:p>
      <w:r>
        <w:t>The common structures established by the profession have led to the creation of a uniform tariff and the distribution of sales among the companies producing materials intended for roadworks while generally maintaining their market shares.</w:t>
      </w:r>
    </w:p>
    <w:p>
      <w:r>
        <w:t>The common tariff:</w:t>
        <w:br/>
        <w:t>Regarding mechanized roadworks, until 1987, the company Centrale du granit ensured the purchase of the paving produced by its partners at 95% of a unique tariff decided jointly. The same applied to the products manufactured by its subsidiary, the company Centrale de voirie. Regarding traditional roadworks, prior to the creation of the company Voirie granit, a common tariff had already been established, but according to the leaders of the companies, it would have had only indicative value. With the creation of S.A. Voirie granit in 1987, the common tariff decided by the partners had to be respected. It applies to all products intended for roadworks, whether for traditional or mechanized roadworks. The establishment of the tariff of the company Voirie granit in 1987 was accompanied by a price increase ranging, depending on the products and companies, from 3% to 31%.</w:t>
      </w:r>
    </w:p>
    <w:p>
      <w:r>
        <w:t>The distribution of sales:</w:t>
        <w:br/>
        <w:t>Until the creation of the company Voirie granit in 1987, the company Centrale du granit ensured the purchase and resale of the paving produced by the associated companies. Voirie granit was transferred the activity of paving, mechanized paving stones, and curbs from the company Centrale du granit, while obtaining the monopoly of traditional roadworks products from the Louvigné-du-Désert basin. Although the internal regulation does not explicitly provide for it, the company Voirie granit is designed to ensure the sale of all roadworks products from the associated companies. As for the distribution of orders among the partners, Article IX of the internal regulation states:</w:t>
      </w:r>
    </w:p>
    <w:p>
      <w:r>
        <w:t>Order Distribution:</w:t>
        <w:br/>
        <w:t>1. Traditional.</w:t>
        <w:br/>
        <w:t>The volume of orders will be distributed in proportion to the production by product quality of each partner.</w:t>
        <w:br/>
        <w:t>2. Mechanized.</w:t>
        <w:br/>
        <w:t>The volume will be distributed based on the large discs used for roadworks.</w:t>
      </w:r>
    </w:p>
    <w:p>
      <w:r>
        <w:t>Thus, orders are rigidly distributed among the partners of Voirie granit, based on their past production for traditional roadworks and based on the equipment installed for mechanized roadworks.</w:t>
      </w:r>
    </w:p>
    <w:p>
      <w:r>
        <w:t>C. - Practices in Public Procurement</w:t>
        <w:br/>
        <w:t>The examination of the conditions for submitting bids in public procurement has highlighted the contacts existing between a number of the aforementioned companies, even before the decision to create common structures. The investigation covered fourteen contracts.</w:t>
      </w:r>
    </w:p>
    <w:p>
      <w:r>
        <w:t>1° Contract for the supply of granite curbs and small curbs to the mixed economy company of the metropolitan area of Lyon (Semaly) in 1985</w:t>
        <w:br/>
        <w:t>The company Moderne granit, the Roussel company, and C.A.C.E.G. coordinated with a Lyon-based company 'Les Carriers de la Vaure' (C.A. 1990: 4,749,000 F) in order to eliminate the Rault company from the market. The first three agreed with the company Les Carriers de la Vaure, which was bidding lower prices than those usually practiced.</w:t>
      </w:r>
    </w:p>
    <w:p>
      <w:r>
        <w:t>By a letter dated April 12, 1985, the company Modern granit informed the company Les Carriers de la Vaure: 'Following our telephone conversation of the 3rd of this month regarding the referenced call for tenders, we have contacted Mr. Roussel, in Melle, and Mr. Anger from C.A.C.E.G., in Parigné.</w:t>
      </w:r>
    </w:p>
    <w:p>
      <w:r>
        <w:t>'With the specific aim of helping you eliminate from this matter, as you know, we hereby confirm the agreement of the three companies on the quantities and prices we had agreed upon, both for bush-hammered curbs 20 x 28 and smilled curbs 15 x 29.'</w:t>
      </w:r>
    </w:p>
    <w:p>
      <w:r>
        <w:t>Representatives of the four companies acknowledged having participated in this coordination with the aim of excluding the Rault company.</w:t>
      </w:r>
    </w:p>
    <w:p>
      <w:r>
        <w:t>2° Call for tenders launched by the city of Paris in April 1986 for the supply of granite curbs</w:t>
        <w:br/>
        <w:t>The contract was divided into nine lots. From the minutes of the opening of the bids for the call for tenders, dated April 10, 1986 (annex no. 29), it appears that among the ten companies that submitted bids were S.A. Centrale du granit and the five other future partners of S.A.R.L. Voirie granit, which will be established in 1987:</w:t>
      </w:r>
    </w:p>
    <w:p>
      <w:r>
        <w:t>The company Jean-Louis Roussel obtained lots no. 1 and 2, the company Moderne granit obtained lots no. 3, 7, and 8, the Rault company obtained lot no. 4, the company Centrale du granit obtained lot no. 5, and C.A.C.E.G. obtained lot no. 6.</w:t>
      </w:r>
    </w:p>
    <w:p>
      <w:r>
        <w:t>For each of these lots, the bid from the lowest bidder was followed by offers, staggered within a narrow range, from the other companies that will be associated in the company Voirie granit. Similarities in prices were noted. On lot no. 2, the offers from the companies Modern granit and Centrale du granit were identical for an amount of 231,270 F. On lot no. 3, the offer from the company Modern granit was identical to that of the company Centrale du granit for lot no. 1. The offer from the company Centrale du granit on lot no. 3 was identical to that of the Rault company on lot no. 1. Similarities of the same order are found regarding the other lots.</w:t>
      </w:r>
    </w:p>
    <w:p>
      <w:r>
        <w:t>The managers of certain companies explicitly acknowledged (statement from the director of C.A.C.E.G., annex 43) or implicitly (statements from Mr. Rault, annex 44) that they had submitted bids in coordination. Documents indicating a system of equalization among the bidding companies were discovered at the headquarters of C.A.C.E.G. and the Rault company (annexes 43 and 44).</w:t>
      </w:r>
    </w:p>
    <w:p>
      <w:r>
        <w:t>3° Contract for the supply of 10/12 paving stones and 15/30 boutisses in granite to the city of Mulhouse (March 24, 1987)</w:t>
        <w:br/>
        <w:t>The companies Rault, Roussel, and Modern granit participated in the consultation. On this occasion, the company Modern granit provided a cover bid to the Rault company, as shown by the statements made to investigators on October 26, 1988, by Mr. Guilloux, manager of S.A.R.L. Modern granit (annex 45).</w:t>
      </w:r>
    </w:p>
    <w:p>
      <w:r>
        <w:t>On the copy of the consultation letter dated March 24, 1987, from the city of Mulhouse (piece 550) discovered at the headquarters of Modern granit, the following handwritten annotations appeared:</w:t>
        <w:br/>
        <w:t xml:space="preserve">'Tél: on 10-04-87; </w:t>
        <w:br/>
        <w:t xml:space="preserve">'Rault: </w:t>
        <w:br/>
        <w:t xml:space="preserve">'Boutisses 924 + 226 = 1,150 MG + expensive = 1,170 F; </w:t>
        <w:br/>
        <w:t>'10 x 12 750 + 226 = 976 MG + expensive = 900 F.'</w:t>
      </w:r>
    </w:p>
    <w:p>
      <w:r>
        <w:t>The prices of 1,170 F and 990 F indeed appear on the bid submitted by Modern granit (piece 551).</w:t>
      </w:r>
    </w:p>
    <w:p>
      <w:r>
        <w:t>4° Contract for the open call for tenders for the supply to the city of Paris of granite curb stones (June 1987):</w:t>
        <w:br/>
        <w:t>This contract comprised 28 lots. The opening of the bids took place on June 24, 1987. From the report of the director of roadworks dated July 8, 1987 (annex 30), the following observations emerge.</w:t>
      </w:r>
    </w:p>
    <w:p>
      <w:r>
        <w:t>Regarding the sixteen lots of curbs 30/30, C.A.C.E.G. was awarded two lots, Modern granit four, the Roussel company two, and the Etablissements Chatel Carrière.</w:t>
      </w:r>
    </w:p>
    <w:p>
      <w:r>
        <w:rPr>
          <w:b/>
        </w:rPr>
        <w:t>[Pages 7–9]</w:t>
      </w:r>
    </w:p>
    <w:p>
      <w:r>
        <w:t>de Montjoie (C.A. 1990: 10,497,000 F) of two lots, S.A. Granit de Bretagne of three, and Etablissements Louis Rault of three.</w:t>
      </w:r>
    </w:p>
    <w:p>
      <w:r>
        <w:t>Regarding the two lots of straight curbs 20 x 30, S.A. Granit de Bretagne and Jean-Louis Roussel company each obtained one lot.</w:t>
      </w:r>
    </w:p>
    <w:p>
      <w:r>
        <w:t>Regarding the two lots of straight curbs 30 x 20, Louis Rault company and C.A.C.E.G. each obtained one lot.</w:t>
      </w:r>
    </w:p>
    <w:p>
      <w:r>
        <w:t>The four lots of curbs 18 x 24 were awarded to the four lowest bidding companies, namely S.A.R.L. Modern granit, C.A.C.E.G., S.A.R.L. Etablissements Chatel, and S.A.R.L. Etablissements Jean-Louis Roussel.</w:t>
      </w:r>
    </w:p>
    <w:p>
      <w:r>
        <w:t>Finally, C.A.C.E.G., S.A.R.L. Modern granit, Louis Rault company, and S.A. Granit de Bretagne each obtained one of the four lots of circular curbs.</w:t>
      </w:r>
    </w:p>
    <w:p>
      <w:r>
        <w:t>The investigation gathered material evidence of a predetermined distribution of lots in consultation and recorded the acknowledgment of this consultation. Thus, the director of C.A.C.E.G. stated to the investigators on November 22, 1988 (annex 43); "C.A.C.E.G. submitted a bid for the curb market for the city of Paris. We signed the contract on June 16, 1987, for the supply of four lots of curbs. It is true that we met with our colleagues to distribute the market and set the prices..."</w:t>
      </w:r>
    </w:p>
    <w:p>
      <w:r>
        <w:t>The existence of this consultation was confirmed by the manager of S.A.R.L. Modern granit (annex 43), the manager of S.A.R.L. Etablissements Roussel (annex 46), the chairman and CEO of S.A. Les Granits de Bretagne (annex 47), and the managers of Etablissements Chatel (annex 48). Mr. Rault held documents outlining a redistribution among the bidding companies based on the average price of supplies (annex 44, piece 485).</w:t>
      </w:r>
    </w:p>
    <w:p>
      <w:r>
        <w:t>5° Market of the city of Nantes on open tender for the supply of sidewalk curbs and granite mosaic paving stones (June 1987)</w:t>
      </w:r>
    </w:p>
    <w:p>
      <w:r>
        <w:t>This market consisted of two lots, one of which was awarded to Rault company and the second to S.A.R.L. Etablissements Jean-Louis Roussel. The comparison of the offers from Mr. Rault and Etablissements Jean-Louis Roussel shows an identity of prices for the curbs and a difference of 2 F for the paving stones.</w:t>
      </w:r>
    </w:p>
    <w:p>
      <w:r>
        <w:t>6° Tender for the supply to the city of Rennes of paving stones and curbs in February 1988</w:t>
      </w:r>
    </w:p>
    <w:p>
      <w:r>
        <w:t>The market was divided into six lots. Eight companies, including two others than Voirie granit and its associates, submitted bids for all or part of the market.</w:t>
      </w:r>
    </w:p>
    <w:p>
      <w:r>
        <w:t xml:space="preserve">It appears from the comparison of the submitted offers that: </w:t>
        <w:br/>
        <w:t xml:space="preserve">- on lot no. 2, the prices of C.A.C.E.G. and Modern granit company are identical for the boutisses at 23.72 F per linear meter; </w:t>
        <w:br/>
        <w:t xml:space="preserve">- the price of C.A.C.E.G. and Etablissements Roussel are identical for the mosaic paving stones (1,055.54 F per ton); </w:t>
        <w:br/>
        <w:t xml:space="preserve">- on lot no. 3, the prices of C.A.C.E.G., S.A. Les Granits de Bretagne, Modern granit company, and Etablissements Roussel are identical (179.09 F excluding tax); </w:t>
        <w:br/>
        <w:t>- on lot no. 6, C.A.C.E.G. and Rault present the same prices (435.20 F per linear meter).</w:t>
      </w:r>
    </w:p>
    <w:p>
      <w:r>
        <w:t>If we exclude the offers from companies other than Voirie granit and its associates, namely those from Hillion and Cheminant, Voirie granit presents the best prices on all lots. The participation of external companies prevented the awarding of all lots to the joint company Voirie granit, whose offers were lower than those of the associates who had submitted cover bids.</w:t>
      </w:r>
    </w:p>
    <w:p>
      <w:r>
        <w:t>The similarities in prices and the staggering of offers each time reveal Voirie granit as the lowest bidder, which are consistent indicators of an agreement aimed at awarding the contract to the joint company under the appearance of competition. The associates of Voirie granit have also acknowledged the existence of parallel bids to those of Voirie granit (annexes 43, 46, 44, and 47).</w:t>
      </w:r>
    </w:p>
    <w:p>
      <w:r>
        <w:t>7° Market for the supply of slabs to the city of Le Havre Tender launched on July 1, 1988 (annexes 33).</w:t>
      </w:r>
    </w:p>
    <w:p>
      <w:r>
        <w:t>The companies were to respond for two basic solutions (supplies in granite from Louvigné and supplies in granite from Lanhelin).</w:t>
      </w:r>
    </w:p>
    <w:p>
      <w:r>
        <w:t>The market was awarded to Centrale du granit company, which was in competition with two of its shareholders, Générale du granit company and Hignard granit company, as well as with three associates of Voirie granit, namely Granits de Bretagne, Rault, and Modern granit.</w:t>
      </w:r>
    </w:p>
    <w:p>
      <w:r>
        <w:t>The companies Rault and Granit de Bretagne submitted identical offers regarding the Louvigné granite solution.</w:t>
      </w:r>
    </w:p>
    <w:p>
      <w:r>
        <w:t>Mr. Pierre Babeaud, chairman and CEO of Générale du granit company, who also served as general manager of Centrale du granit company, acknowledged the existence of parallel bids submitted by the associates of the joint structure, explaining them by the "requirements of public buyers" who wished to have multiple offers (annex 17). An indicator of the agreement also results from the discovery at the headquarters of Voirie granit of the consultation letter from the city hall of Le Havre dated July 1, 1988, a price list concerning the supply of slabs, filled out, and a sheet containing the supply prices for the three companies Voirie granit, Rault, and Hignard.</w:t>
      </w:r>
    </w:p>
    <w:p>
      <w:r>
        <w:t>8° Tender from the city of Paris on July 7, 1988, for the supply of granite curbs intended for the development of the boulevards of Bercy and La Villette and the surroundings of the La Villette basin and the general stores</w:t>
      </w:r>
    </w:p>
    <w:p>
      <w:r>
        <w:t>The market was divided into seven technical lots. Lots no. 1, 2, 3, 6, and 7 were awarded to Trans Splitt company, a trading company that purchases and has its supplies manufactured in Portugal; Voirie granit company obtained lots no. 4 and 5.</w:t>
      </w:r>
    </w:p>
    <w:p>
      <w:r>
        <w:t>The staggering of the offers from the associates of Voirie granit, which shows this company's offer as more advantageous on all lots, constitutes an indicator of consultation. The statements of certain managers of the companies involved testify to the reality of the agreement, particularly those of the manager of Modern granit company (annex 45) and those of the manager of S.A.R.L. Etablissements Jean-Louis Roussel (annex 46 bis).</w:t>
      </w:r>
    </w:p>
    <w:p>
      <w:r>
        <w:t>Without the presence of Trans Splitt company, which was the lowest bidder, the agreement would have had the expected result, and Voirie granit would have obtained all the lots with all the appearances of a competitive process.</w:t>
      </w:r>
    </w:p>
    <w:p>
      <w:r>
        <w:t>9° Market of April 1988 from the urban community of Brest for the supply of curbs</w:t>
      </w:r>
    </w:p>
    <w:p>
      <w:r>
        <w:t>The offer from Hillion establishments being incomplete, it was proposed to award the market to André establishments, with Voirie granit’s offer coming in second.</w:t>
      </w:r>
    </w:p>
    <w:p>
      <w:r>
        <w:t>It is noted that the offers from the associates of Voirie granit (Etablissements Roussel, Granits de Bretagne, Rault, and Modern granit) are staggered, with small differences, above that of Voirie granit. This indicator of consultation is corroborated by other findings.</w:t>
      </w:r>
    </w:p>
    <w:p>
      <w:r>
        <w:t>The comparison of the offers reveals, for certain products, an identity of prices between different associated companies of Voirie granit. Furthermore, the manager of S.A.R.L. Modern granit acknowledged that he had submitted a bid in parallel with that of Voirie granit, of which he knew the amount (annex 45).</w:t>
      </w:r>
    </w:p>
    <w:p>
      <w:r>
        <w:t>10° Market for the supply of slabs and paving stones in granite to the urban community of Brest (July 1988)</w:t>
      </w:r>
    </w:p>
    <w:p>
      <w:r>
        <w:t>The market was awarded to S.A. Clolus. The file held by S.A. Pleven Gicquel contained a handwritten note (annex 38, piece 14) with the following indications: "25/7/88. - Seen with Lahaie. - Respond at the same price including unloading." Mr. Lahaie is the commercial director of S.A. Clolus.</w:t>
      </w:r>
    </w:p>
    <w:p>
      <w:r>
        <w:t>It appears from the investigation that this mention merely outlines the supply by Pleven Gicquel of paving stones to Clolus, which does not produce them, and that the mention: "same price" indicates that Pleven Gicquel offered Clolus the price it applied to other bidders.</w:t>
      </w:r>
    </w:p>
    <w:p>
      <w:r>
        <w:t>11° Market of the city of Haguenau, on consultation dated February 4, 1988</w:t>
      </w:r>
    </w:p>
    <w:p>
      <w:r>
        <w:t>The investigators noted on the draft offer from Modern granit company price indications written in the margins (annex 45, pieces 543). Mr. Guilloux, manager of S.A.R.L. Modern granit stated on October 26, 1988 (annex 45) that he submitted bids in public markets in competition with Voirie granit but at higher prices because he knew those of Voirie granit, citing "for example" the market of the city of Haguenau.</w:t>
      </w:r>
    </w:p>
    <w:p>
      <w:r>
        <w:t>S.A.R.L. Etablissements Jean-Louis Roussel also submitted a price offer (annex 46 bis, pieces 574 and 575) which showed Voirie granit as the lowest bidder for all requested products, while marking a slight difference with Modern granit company.</w:t>
      </w:r>
    </w:p>
    <w:p>
      <w:r>
        <w:t>12° Negotiated market of Le Neubourg (Eure) (February 1988)</w:t>
      </w:r>
    </w:p>
    <w:p>
      <w:r>
        <w:t>By a letter dated February 9, 1988, Voirie granit company proposed to the departmental directorate of equipment of Eure mosaic paving stones 8 x 8 x 8 at the price of 1,340.00 F.</w:t>
      </w:r>
    </w:p>
    <w:p>
      <w:r>
        <w:rPr>
          <w:b/>
        </w:rPr>
        <w:t>[Pages 10–12]</w:t>
      </w:r>
    </w:p>
    <w:p>
      <w:r>
        <w:t>the ton. The company Modern Granit, for its part, proposed by letter dated February 11, 1988 (appendix 45, document 537) a price of 920 F per ton sold excluding tax. This difference can be explained by the fact that they were 8 x 10 x 10 paving stones, whose manufacturing cost is lower than that of the paving stones proposed by Voirie Granit. The company Roussel obtained the contract at a price of 940 F per ton by committing to the deadlines.</w:t>
      </w:r>
    </w:p>
    <w:p>
      <w:r>
        <w:t>13° Contract awarded by tender on June 16, 1988, for the supply of granite curbs to the urban community of Strasbourg</w:t>
        <w:br/>
        <w:t>In the file kept by the company Rault, there was, along with Mr. Rault's price offer, an estimated quote titled 'Voirie Granit'. Mr. Rault stated to the investigators on October 25, 1988 (appendix 44): 'I submitted a bid for the tender on June 16, 1988, from the city of Strasbourg... Regarding the price list in the name of Voirie Granit with handwritten notes, which is included in the file for this contract and a copy of which is provided to you, these are prices decided by the partners for Voirie Granit on this occasion and of which I was informed.'</w:t>
        <w:br/>
        <w:t>The price list from the company Rault (appendix 14, document 523) contains prices slightly higher than those proposed by Voirie Granit (appendix 44, document 524), which thus benefited from the cover offer of its partner.</w:t>
      </w:r>
    </w:p>
    <w:p>
      <w:r>
        <w:t>14° 'Granite Showcase' contract from the municipality of Louvigné-du-Désert (July 1988)</w:t>
        <w:br/>
        <w:t>It appears from the minutes of the bid opening (appendix 53) that the offers were as follows:</w:t>
        <w:br/>
        <w:t>Centrale du Granit: 796,696.80 F;</w:t>
        <w:br/>
        <w:t>Louis Rault: 712,931.60 F;</w:t>
        <w:br/>
        <w:t>Voirie Granit: 699,398.20 F.</w:t>
        <w:br/>
        <w:t>Voirie Granit obtained the contract after the tender was declared unsuccessful. The director of S.A. Centrale du Granit stated to the investigators on May 26, 1989 (appendix 34): 'Regarding the 'Granite Showcase' contract 1988, in Louvigné-du-Désert, we responded on behalf of Centrale du Granit as a courtesy to the elected officials of the municipality.'</w:t>
        <w:br/>
        <w:t>It follows from both the amount and the staggering of the offers and the above statements from Mr. Roncière that the company Centrale du Granit and the company Rault submitted cover bids in consultation with the company Voirie Granit, aimed at making this company appear less competitive.</w:t>
      </w:r>
    </w:p>
    <w:p>
      <w:r>
        <w:t>II. - BASED ON THE ABOVE FINDINGS, THE COUNCIL</w:t>
        <w:br/>
        <w:t>On the practices implemented by the company of common structures:</w:t>
        <w:br/>
        <w:t>Considering that while the creation of common marketing companies cannot be regarded in itself as an anti-competitive practice, it is the responsibility of the Competition Council to investigate whether the organization and functioning of these companies reveal the existence, among the associated producers, of an agreement aimed at or capable of hindering the play of competition: that in this case, the company Centrale du Granit and then the company Voirie Granit allowed the implementation of a pricing mechanism and distribution of orders based on the production capacity of the associated companies, which has imposed total rigidity on the granite market in the department of Ille-et-Vilaine; that this mechanism thus reveals the existence of an agreement contrary to the provisions of Article 50 of Ordinance No. 45-1483 of June 30, 1945, and Article 7 of the aforementioned 1986 ordinance among the companies Sodigranit, Clolus, S.A. Générale du Granit, S.A. Granit Polis, S.A.R.L. Berthelot, S.A.R.L. Hignard, S.A. Etablissements Noël, Centravenir, which were joined in 1987, during the creation of the company Voirie Granit, by S.A. Les Granits de Bretagne, S.A.R.L. Jean-Louis Roussel, S.A. Louis Rault, S.A.R.L. Modern Granit, Centrale de Voirie, and the Artisan Cooperative of Quarrymen and Granite Workers of Ille-et-Vilaine (C.A.C.E.G.);</w:t>
      </w:r>
    </w:p>
    <w:p>
      <w:r>
        <w:t>Considering that while, to justify the existence of such an agreement, the interested companies first argue that the grouping of their commercial activities was encouraged by the General Council of Ille-et-Vilaine and the Regional Council of Brittany, on the one hand, nothing establishes that the pricing and production distribution system implemented corresponds directly to the wishes of these public authorities, on the other hand, and in any case, the interventions in question cannot justify resorting to practices whose anti-competitive nature is established;</w:t>
      </w:r>
    </w:p>
    <w:p>
      <w:r>
        <w:t>Considering secondly that while the emergence or potential for conjunctural difficulties in the market may have inspired the concerted restrictions on the play of competition, concerns of this nature cannot be equated with an objective of economic progress within the meaning of 2° of Article 51 of the 1945 ordinance and 2° of Article 10 of the 1986 ordinance, especially since it is not demonstrated that the adoption of pricing and order distribution practices was essential to achieve the desired goal.</w:t>
      </w:r>
    </w:p>
    <w:p>
      <w:r>
        <w:t>On the collusive practices in public contracts:</w:t>
        <w:br/>
        <w:t>Considering that the companies that participated in the collusions on public contracts and which are mentioned respectively in C of Part I of this decision regarding each of the examined contracts did not contest the existence of collusive practices, with the exception of the companies Carriers de la Vaure, Clolus, Pleven Gicquel, and Modern Granit;</w:t>
      </w:r>
    </w:p>
    <w:p>
      <w:r>
        <w:t>Considering that the companies that do not contest the existence of collusive practices nevertheless argue that they have, on several occasions, been the lowest bidders, that they had to defend themselves against the competition from powerful national or foreign companies, and that their practices had no effect on competition;</w:t>
      </w:r>
    </w:p>
    <w:p>
      <w:r>
        <w:t>But considering first that the fact that the offers made in collusion were, in some cases, lower than those from companies outside the collusion is not sufficient to demonstrate that the interests of the contracting authorities were safeguarded, since prices could have been even more advantageous if, in addition to competition with external companies, there had been a confrontation of offers from regional companies;</w:t>
      </w:r>
    </w:p>
    <w:p>
      <w:r>
        <w:t>Considering secondly that the presence in the submissions of national or foreign companies, competitors of the companies from Ille-et-Vilaine, cannot justify, on the part of the latter, resorting to practices that, eliminating all competition among them, restrict the play of competition and tend to influence the choice of contracting authorities;</w:t>
      </w:r>
    </w:p>
    <w:p>
      <w:r>
        <w:t>Finally considering that the arguments drawn from 2° of Article 51 of the 1945 ordinance and 2° of Article 10 of the 1986 ordinance are ineffective regarding the collusions on the public contracts considered; that therefore the practices in question constitute violations of the provisions of Articles 50 of the 1945 ordinance and 7 of the 1986 ordinance;</w:t>
      </w:r>
    </w:p>
    <w:p>
      <w:r>
        <w:t>Considering that, to argue that no collusive practice can be reproached to it in connection with contract No. 1, the company Carriers de la Vaure cannot effectively argue that it was a client of the three other bidders and not a co-contractor or partner, since the investigation established that it actively participated in the consultation aimed at excluding the company Rault;</w:t>
      </w:r>
    </w:p>
    <w:p>
      <w:r>
        <w:t>Considering on the other hand that, given the findings recorded in C of Part I of this decision, no complaint of collusion can be retained against the company Clolus and the company Pleven-Gicquel regarding contract No. 10 and against the companies Modern Granit and Etablissements Roussel regarding contract No. 12;</w:t>
      </w:r>
    </w:p>
    <w:p>
      <w:r>
        <w:t>Considering that the collusive practices observed in this case, and in particular the coordinated organization of pricing and order distribution, continued under the provisions of Ordinance No. 45-1483 of June 30, 1945, and the aforementioned ordinance of December 1, 1986, and that they are contrary to both Article 50 of the first and Article 7 of the second; that it is necessary to apply Article 13 of the latter; that in this regard it is appropriate to order the partners of the company Voirie Granit to cease the practices of pricing and production distribution; that it is also appropriate to impose financial penalties on the companies that are subject to complaints, with the exception of the two joint companies that are the instruments of the collusion observed among the partners and the company Pleven-Gicquel against which no complaint is retained; that these penalties must be determined taking into account, on the one hand, the particular circumstances of the case, and in particular the aforementioned interventions of local authorities, and on the other hand, for each of the companies subject to complaints, their participation or not in the general marketing collusion, for the companies Clolus and Sodigranit their withdrawal from Centrale du Granit, and, where applicable, the role played in specific collusions during public contracts; that finally the turnover to be considered for calculating the ceiling of the penalty is that relating to the 1990 financial year, with the exception of the case of the company Carriers de la Vaure to which Article 53 of the ordinance of June 30, 1945 applies.</w:t>
      </w:r>
    </w:p>
    <w:p>
      <w:r>
        <w:t>Decides:</w:t>
        <w:br/>
        <w:t>Art. 1. - The partners of S.A. Voirie Granit are ordered to cease the practice of common pricing and to repeal Article 9 of the internal regulations of said company.</w:t>
        <w:br/>
        <w:t>Art. 2. - The following financial penalties are imposed:</w:t>
        <w:br/>
        <w:t>To S.A. Générale du Granit: 750,000 F;</w:t>
        <w:br/>
        <w:t>To S.A. Les Granits de Bretagne: 300,000 F;</w:t>
        <w:br/>
        <w:t>To the company Louis Rault: 250,000 F;</w:t>
        <w:br/>
        <w:t>To S.A.R.L. Hignard Granit: 200,000 F;</w:t>
        <w:br/>
        <w:t>To S.A. Granit Polis: 150,000 F;</w:t>
        <w:br/>
        <w:t>To S.A.R.L. Etablissements Jean-Louis Roussel: 150,000 F;</w:t>
      </w:r>
    </w:p>
    <w:p>
      <w:r>
        <w:rPr>
          <w:b/>
        </w:rPr>
        <w:t>[Pages 13–13]</w:t>
      </w:r>
    </w:p>
    <w:p>
      <w:r>
        <w:t xml:space="preserve">To S.A. Clolus: 150,000 F;  </w:t>
        <w:br/>
        <w:t xml:space="preserve">To S.A.R.L. Modern Granit: 120,000 F;  </w:t>
        <w:br/>
        <w:t xml:space="preserve">To S.A. Etablissements Francis Berthelot: 120,000 F;  </w:t>
        <w:br/>
        <w:t xml:space="preserve">To C.A.C.E.G.: 70,000 F;  </w:t>
        <w:br/>
        <w:t xml:space="preserve">To S.A. Sodigranit: 50,000 F;  </w:t>
        <w:br/>
        <w:t xml:space="preserve">To S.A.R.L. Centrale de voirie: 50,000 F;  </w:t>
        <w:br/>
        <w:t xml:space="preserve">To the company des Carrières de Montjoie: 50,000 F;  </w:t>
        <w:br/>
        <w:t xml:space="preserve">To S.A. Etablissements François Noël: 50,000 F;  </w:t>
        <w:br/>
        <w:t xml:space="preserve">To the company des Carriers de la Vaure: 20,000 F;  </w:t>
        <w:br/>
        <w:t xml:space="preserve">To S.A. Centravenir: 10,000 F;  </w:t>
        <w:br/>
        <w:t xml:space="preserve">Deliberated in section on the report of Mr. Jean-Marie Somny, in its session of November 13, 1991, where were present:  </w:t>
        <w:br/>
        <w:t xml:space="preserve">Mr. Laurent, president; Messrs. Béteille and Pineau, vice-presidents; Messrs. Blaise, Gaillard, Schmidt, Sloan, and Urbain, members.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