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https://www.autoritedelaconcurrence.fr/fr/decision-de-controle-des-concentrations/relative-lacquisition-de-la-societe-martin-automobiles-par</w:t>
      </w:r>
    </w:p>
    <w:p>
      <w:r>
        <w:t>Pages translated : 4</w:t>
      </w:r>
    </w:p>
    <w:p/>
    <w:p>
      <w:r>
        <w:rPr>
          <w:b/>
        </w:rPr>
        <w:t>[Pages 1–3]</w:t>
      </w:r>
    </w:p>
    <w:p>
      <w:r>
        <w:t xml:space="preserve">FRENCH REPUBLIC  </w:t>
        <w:br/>
        <w:t xml:space="preserve">Decision No. 11-DCC-18 of February 10, 2011  </w:t>
        <w:br/>
        <w:t>regarding the acquisition of the company Martin Automobiles by the company SIMA</w:t>
      </w:r>
    </w:p>
    <w:p>
      <w:r>
        <w:t xml:space="preserve">The Competition Authority,  </w:t>
        <w:br/>
        <w:t xml:space="preserve">Having regard to the notification file submitted in full to the mergers service on January 12, 2011, regarding the acquisition by the company SIMA of the company Martin Automobiles, formalized by a letter of intent dated December 29,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The company SIMA, a public limited company, is a holding company wholly owned by the Mariscal family. It controls the companies Sofidac, Sapda, Sadac, Sopema, Liane automobiles, Sodiama, Sonadia, Soveda, Socada, Sogama, Garage du Franc Marché, and Prestige Boulogne Motors, all active in the operation of Citroën, BMW, and Mini dealerships located in Oise (60), Val d'Oise (95), Somme (80), Pas de Calais (62), and Nord (59). The SIMA group is active in the sale of new and used vehicles, the sale of spare parts, and the maintenance and repair of motor vehicles.  </w:t>
        <w:br/>
        <w:t xml:space="preserve">2. The company Martin Automobiles is a 77% subsidiary of SA Holding Martin, the remainder of its capital being held by the Martin family. It is active in the sale of new Peugeot vehicles, the sale of used vehicles of all brands, in repair and maintenance services for all motor vehicles, as well as in the sale of spare parts. It operates the Peugeot dealerships in Denain, Anzin, and Maubeuge in the department of Nord (59).  </w:t>
        <w:br/>
        <w:t xml:space="preserve">3. The company SIMA has committed, by signing a letter of intent on December 29, 2010, to acquire 100% of the shares of the company Martin Automobiles before February 28, 2011. As it leads to the exclusive control of the company Martin Automobiles by the company SIMA, this acquisition constitutes a concentration operation within the meaning of Article L. 430-1 of the Commercial Code.  </w:t>
        <w:br/>
        <w:t>4. The companies concerned operate one or more retail stores and together achieved, in the last closed fiscal year, a total worldwide turnover of more than 75 million euros (SIMA company: 254.6 million euros for the fiscal year ended December 31, 2009; Martin Automobiles company: 77 million euros for the fiscal year ended December 31, 2009). Each achieves in France in the retail sector a turnover exceeding 15 million euros (the turnovers mentioned above are achieved exclusively in France). Given these turnovers, the operation does not have a Community dimension. On the other hand,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5. In the automotive distribution sector, decision-making practice1 distinguishes (i) the distribution of new passenger vehicles intended for individual customers; (ii) the distribution of new passenger vehicles intended for professional customers; (iii) the distribution of commercial vehicles (notably light utility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definitions during the examination of the present operation.  </w:t>
        <w:br/>
        <w:t>7. In this case, the companies concerned are simultaneously present in five of these markets, namely (i) the sale of new passenger vehicles, (ii) the sale of commercial vehicles, (iii) the sale of used vehicles, (iv) the distribution of spare parts and automotive accessories, (v) maintenance and repair services for motor vehicles.</w:t>
      </w:r>
    </w:p>
    <w:p>
      <w:r>
        <w:t xml:space="preserve">B. GEOGRAPHICAL DEFINITION OF MARKETS  </w:t>
        <w:br/>
        <w:t xml:space="preserve">8. Regarding the retail sale of new or used motor vehicles, spare parts and automotive accessories, and maintenance and repair services for motor vehicles, decision-making practice adopts a local definition, with the analysis generally conducted at the departmental level.  </w:t>
        <w:br/>
        <w:t>1 See in particular Decision No. 09-DCC-01 of the Competition Authority of April 8, 2009, and Decision No. 10-DCC-23 of March 1, 2010.</w:t>
      </w:r>
    </w:p>
    <w:p>
      <w:r>
        <w:t>9. In this case, the activities of the parties overlap only in the department of Nord (59).</w:t>
      </w:r>
    </w:p>
    <w:p>
      <w:r>
        <w:t xml:space="preserve">III. Competitive Analysis  </w:t>
        <w:br/>
        <w:t xml:space="preserve">10. Regarding the calculation of market shares, decision-making practice2 uses as an indicator the ratio between the sales of new and used vehicles made by the parties in the departments concerned by the operation and the total registrations of new and used vehicles recorded in these same departments by the prefectures.  </w:t>
        <w:br/>
        <w:t>11. In the department of Nord, in the various markets concerned by the operation, the parties to the concentration present the following market shares:</w:t>
      </w:r>
    </w:p>
    <w:p>
      <w:r>
        <w:t xml:space="preserve">SIMA Martin Automobiles Cumulative  </w:t>
        <w:br/>
        <w:t xml:space="preserve">Distribution of new passenger vehicles 2.2% 3.1% 5.3%  </w:t>
        <w:br/>
        <w:t xml:space="preserve">Distribution of new commercial vehicles 1.7% 2.2% 3.9%  </w:t>
        <w:br/>
        <w:t>Distribution of used vehicles 0.4% 0.7% 1.1%</w:t>
      </w:r>
    </w:p>
    <w:p>
      <w:r>
        <w:t xml:space="preserve">12. In the market for new vehicles to individuals, SIMA's market share is estimated at 2.2%. Martin Automobiles represents 3.1% of the same market, resulting in a cumulative market share of 5.3%. The new entity will therefore continue to face competition from other distributors, including multi-brand groups GGBA, Sofida, and Corteel, as well as from other specialized dealers.  </w:t>
        <w:br/>
        <w:t xml:space="preserve">13. In the market for new commercial vehicles, SIMA's market share is estimated at 1.7% and that of Martin Automobiles at 2.2%. Thus, following the operation, the cumulative market share of the new entity will be 4%, with the parties remaining subject to competition from other distributors.  </w:t>
        <w:br/>
        <w:t xml:space="preserve">14. In the market for used vehicles, SIMA's market share is estimated at 0.4% and that of Martin Automobiles at 0.7%. Following the operation, the cumulative market share of the new entity will therefore be approximately 1% of the total sales of used vehicles.  </w:t>
        <w:br/>
        <w:t xml:space="preserve">15. In the market for spare parts and in the market for maintenance and repair services for motor vehicles, the parties have not been able to produce their market shares. However, it should be noted that SIMA operates Citroën dealerships prior to the operation, while Martin Automobiles is a Peugeot dealer. Furthermore, there are many other authorized dealers in the relevant markets.  </w:t>
        <w:br/>
        <w:t>2 See the aforementioned decisions.</w:t>
      </w:r>
    </w:p>
    <w:p>
      <w:r>
        <w:rPr>
          <w:b/>
        </w:rPr>
        <w:t>[Pages 4–4]</w:t>
      </w:r>
    </w:p>
    <w:p>
      <w:r>
        <w:t>market shares. However, it should be noted that SIMA operates Citroën dealerships prior to the operation, while Martin Automobile is a Peugeot dealer. Furthermore, there are many other authorized dealers by these manufacturers in the concerned markets, as well as numerous independent garages and repairers, as well as specialized brands such as Speedy, Midas, and Norauto, which may offer consumers identical or equivalent quality spare parts and accessories, and maintenance and repair services for motor vehicles similar to those distributed by the parties.</w:t>
      </w:r>
    </w:p>
    <w:p>
      <w:r>
        <w:t>16. In light of the above elements, the operation is not likely to harm competition in the concerned markets.</w:t>
      </w:r>
    </w:p>
    <w:p>
      <w:r>
        <w:t>DECIDES</w:t>
      </w:r>
    </w:p>
    <w:p>
      <w:r>
        <w:t>Sole Article: The operation notified under number 11-0007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