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https://www.autoritedelaconcurrence.fr/fr/decision-de-controle-des-concentrations/relative-lacquisition-du-controle-conjoint-des-societes</w:t>
      </w:r>
    </w:p>
    <w:p>
      <w:r>
        <w:t>Pages translated : 2</w:t>
      </w:r>
    </w:p>
    <w:p/>
    <w:p>
      <w:r>
        <w:rPr>
          <w:b/>
        </w:rPr>
        <w:t>[Pages 1–2]</w:t>
      </w:r>
    </w:p>
    <w:p>
      <w:r>
        <w:t>FRENCH REPUBLIC</w:t>
        <w:br/>
        <w:t>Decision No. 12-DCC-21 of February 10, 2012</w:t>
        <w:br/>
        <w:t>regarding the acquisition of joint control of the companies Pouliguen Distribution and Pogagna by ITM Entreprises and the Breteche consortium</w:t>
        <w:br/>
        <w:t>The Competition Authority,</w:t>
        <w:br/>
        <w:t>Having regard to the complete notification file submitted to the mergers department on January 24, 2012, concerning the acquisition of the companies Pouliguen Distribution and Pogagna by ITM Entreprises and the Breteche consortium, formalized by the adoption by these companies of the SAS Groupement statutes;</w:t>
        <w:br/>
        <w:t>Having regard to Book IV of the Commercial Code relating to the freedom of prices and competition, and in particular its Articles L. 430-1 to L. 430-7;</w:t>
        <w:br/>
        <w:t>Adopts the following decision:</w:t>
        <w:br/>
        <w:t>1. The notified operation consists of the adoption by the companies Pouliguen Distribution and Pogagna, operating a retail business predominantly in food, under the Intermarché brand, with a surface area of 2,950 m² and located in the city of Le Pouliguen (44), of the new statutes "SAS Groupement", conferring joint control to ITM Entreprises alongside the Breteche consortium. It constitutes a concentration operation within the meaning of Article L. 430-1 of the Commercial Code. Given the turnover achieved by the companies concerned,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12-011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