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https://www.autoritedelaconcurrence.fr/fr/decision/relative-lexecution-de-la-decision-ndeg-06-d-30-du-18-octobre-2006-concernant-le-secteur</w:t>
      </w:r>
    </w:p>
    <w:p>
      <w:r>
        <w:t>Pages translated : 6</w:t>
      </w:r>
    </w:p>
    <w:p/>
    <w:p>
      <w:r>
        <w:rPr>
          <w:b/>
        </w:rPr>
        <w:t>[Pages 1–3]</w:t>
      </w:r>
    </w:p>
    <w:p>
      <w:r>
        <w:t>FRENCH REPUBLIC</w:t>
        <w:br/>
        <w:t>Decision No. 08-D-07 of April 9, 2008</w:t>
        <w:br/>
        <w:t>concerning the execution of Decision No. 06-D-30 of October 18, 2006</w:t>
        <w:br/>
        <w:t>regarding the Marseille taxi sector</w:t>
        <w:br/>
        <w:t>The Competition Council (Section II),</w:t>
        <w:br/>
        <w:t>Having regard to Decision No. 07-SO-03 of April 24, 2007, registered under No. 07/0038 R by which the Competition Council initiated proceedings on its own motion regarding the non-compliance with a publication injunction pronounced by Decision No. 06-D-30 of October 18, 2006;</w:t>
        <w:br/>
        <w:t>Having regard to Articles 81 and 82 of the Treaty establishing the European Community;</w:t>
        <w:br/>
        <w:t>Having regard to Book IV of the Commercial Code relating to price freedom and competition;</w:t>
        <w:br/>
        <w:t>Having regard to the observations submitted by the Intersyndicale des taxis marseillais, the Regional Union Provence-Alpes-Côte d’Azur and the Departmental Union of Bouches du Rhône CFTC, the Syndicat indépendant des artisans taxis (SIAT), the Syndicat marseillais des artisans taxis (SMAT), the Syndicat des taximètres marseillais et de Provence (STM), the Groupement des taxis TUPP Radio, Taxi Radio Marseille (TRM), the Union syndicale des petits propriétaires (TUPP), Taxis du Soleil and by the Government Commissioner;</w:t>
        <w:br/>
        <w:t>Having regard to the other documents in the file;</w:t>
        <w:br/>
        <w:t>The rapporteur, the general rapporteur, the Government Commissioner, and the representative of the Syndicat des Taximètres Marseillais et de Provence and the association Taxi Radio Marseille (TRM) heard during the session of March 11, 2008; the Intersyndicale des Taxis Marseillais, the Syndicat Indépendant des Artisans Taxis (SIAT), the Syndicat Marseillais des Artisans Taxis (SMAT), the Union syndicale des petits propriétaires (TUPP), the association Taxi TUPP Radio represented by lawyer Maître Yves Moraine, the Association Radio Taxi Plus Marseillais represented by its liquidator, Maître Simon Laure, as well as the Marseille associations of Artisans Taxis (AMAT), Taxis du Soleil, the Departmental and Regional CFTC of Bouches du Rhône and PACA and the Marseille Section of the taxi union having been regularly summoned;</w:t>
        <w:br/>
        <w:t>Adopts the following decision:</w:t>
      </w:r>
    </w:p>
    <w:p>
      <w:r>
        <w:t>I. Findings</w:t>
        <w:br/>
        <w:t>THE INJUNCTION ISSUED BY THE COUNCIL</w:t>
        <w:br/>
        <w:t>1. By Decision No. 06-D-30 of October 18, 2006, concerning practices implemented in the taxi sector in Marseille, the Council found in Article 1 of the operative part that the Intersyndicale des taxis marseillais, the Association marseillaise des artisans taxis (AMAT), the Marseille section of the CFTC taxi union, the Syndicat indépendant des artisans taxis (SIAT), the Syndicat marseillais des artisans taxis (SMAT), the Syndicat des taximètres marseillais et de Provence (STM), the Union syndicale des petits propriétaires (TUPP), the Groupement des taxis TUPP Radio, Taxi Radio Marseille, and Radio Taxi Plus Marseillais had participated in a price-fixing agreement on the sale of parking permits in Marseille and violated the provisions of Article L. 420-1 of the Commercial Code.</w:t>
        <w:br/>
        <w:t>2. Article 4 of the operative part of the same decision set the following financial penalties:</w:t>
        <w:br/>
        <w:t>• €15,000 against the Marseille section of the CFTC taxi union;</w:t>
        <w:br/>
        <w:t>• €15,000 against the Syndicat indépendant des artisans taxis (SIAT);</w:t>
        <w:br/>
        <w:t>• €15,000 against the Syndicat marseillais des artisans taxis (SMAT);</w:t>
        <w:br/>
        <w:t>• €15,000 against the Syndicat des taximètres marseillais et de Provence (STM);</w:t>
        <w:br/>
        <w:t>• €15,000 against the Union syndicale des petits propriétaires (TUPP);</w:t>
        <w:br/>
        <w:t>• €6,200 against the association Taxis TUPP Radio;</w:t>
        <w:br/>
        <w:t>• €14,650 against the association Taxi Radio Marseille (TRM);</w:t>
        <w:br/>
        <w:t>• €18,000 against the association Radio Taxi Plus Marseillais.</w:t>
        <w:br/>
        <w:t>3. Two of the companies involved were not sanctioned. Regarding the Intersyndicale des Taxis Marseillais, the Council considered that this association had participated in the agreement with "a low degree of responsibility due to the decentralization of the functioning of the agreement at the level of the unions and professional associations that the Intersyndicale formally groups" and that "the Intersyndicale being devoid of resources, the payment of the fine that could be imposed on it should be passed on to the member unions and professional associations." In the case of the Association Marseillaise des Artisans du Taxi, the Council found that, having been dissolved, this organization could not be sanctioned.</w:t>
        <w:br/>
        <w:t>4. Article 5 of the operative part of the Council's decision further ordered the organizations mentioned in Article 1 of the above-mentioned operative part to publish, at their joint expense and in proportion to the financial penalties, a summary of the decision:</w:t>
        <w:br/>
        <w:t>- in the daily newspaper La Provence by December 15, 2006, at the latest;</w:t>
        <w:br/>
        <w:t>- in the national version and the Ile de France version of l'Artisan du Taxi by February 15, 2007, at the latest.</w:t>
        <w:br/>
        <w:t>5. The Council's decision ordered the organizations involved to send "by registered mail, to the office of the procedure of the Competition Council, a copy of these publications as soon as they are published" before the aforementioned deadlines.</w:t>
      </w:r>
    </w:p>
    <w:p>
      <w:r>
        <w:t>THE EXECUTION OF THE INJUNCTION</w:t>
        <w:br/>
        <w:t>6. The investigative services of the Council, noting at the beginning of April 2007 the non-compliance with this publication injunction, the Competition Council initiated proceedings on its own motion, by Decision No. 07-SO-03 of April 24, 2007, regarding practices related to the execution of the previously pronounced publication injunction.</w:t>
        <w:br/>
        <w:t>7. The investigator from the regional competition directorate of Marseille (DRCCRF) contacted the president of the Intersyndicale des taxis marseillais and his lawyer at the end of March 2007: the former stated that he was unaware of the publication obligations incumbent on the organization he presides over as a result of the Council's decision, and the latter affirmed that these publication obligations would be fulfilled during the week of April 2 to 6, 2007.</w:t>
        <w:br/>
        <w:t>8. By letters dated April 30, 2007, the rapporteur also requested the concerned organizations and their counsel the actions they had taken to comply with the Council's injunction. The responses obtained from them revealed:</w:t>
        <w:br/>
        <w:t>- that the publication in the daily newspaper La Provence took place on April 11, 2007;</w:t>
        <w:br/>
        <w:t>- that contacts had been established with l'artisan du Taxi in early April 2007 for a publication of the summary of the Council's decision in the national version and the Ile de France version of the magazine and that, according to Maître X…, counsel for most of the sanctioned organizations, this publication was to take place on June 15, 2007, in the national edition and on July 2, 2007, in the Ile de France edition.</w:t>
        <w:br/>
        <w:t>9. In their letters of May 2, 2007, in response to the rapporteur's request for information mentioned above, the SMAT, the STM, and Taxi TUPP Radio merely sent the Council the excerpt of the publication of April 11, 2007, in the daily newspaper La Provence, without indicating the status of the second publication injunction in the magazine l'Artisan du Taxi and without explaining the reasons for the delay in fulfilling these two obligations.</w:t>
        <w:br/>
        <w:t>10. The other organizations contacted by the rapporteur did not respond to the request that had been addressed to them.</w:t>
        <w:br/>
        <w:t>11. In his letter of May 4, 2007, Maître X…, lawyer for the sanctioned companies, indicated that "this delay was due to a material communication error between our office and our clients for which we sincerely apologize."</w:t>
        <w:br/>
        <w:t>12. On October 5, 2007, the rapporteur, noting that no new information regarding the publications in the magazine l'Artisan du Taxi had reached the Council, again questioned the lawyer of the parties about the status of the injunctions made to his clients. His report noting the non-execution of the injunction was then notified on November 10, 2007.</w:t>
        <w:br/>
        <w:t>13. It was only in mid-November 2007, after the notification to the parties of the new report, that Taxi TUPP Radio and the lawyer for most of the offenders informed the Council that the remaining publications had been scheduled for mid-November in l'Artisan du Taxi, Ile de France edition, and for mid-December in l'Artisan du Taxi, national edition.</w:t>
        <w:br/>
        <w:t>14. The lawyer for the parties specified that if the negotiation initiated in April for these last publications could not be concluded sooner, it was due to the financial difficulties encountered by most of the sanctioned companies and the fact that, to remedy these shortcomings, all costs had to be borne by the association Taxis TUPP Radio and the association Taxi Radio Marseille.</w:t>
      </w:r>
    </w:p>
    <w:p>
      <w:r>
        <w:rPr>
          <w:b/>
        </w:rPr>
        <w:t>[Pages 4–6]</w:t>
      </w:r>
    </w:p>
    <w:p>
      <w:r>
        <w:t xml:space="preserve">15. It also mentioned the fact that the editor of the magazine l’Artisan du Taxi went on maternity leave in the middle of 2007 and that this circumstance, combined with the fact that the magazine does not have much space to accommodate advertisements, had caused some delay in the discussions initiated in April of the same year.  </w:t>
        <w:br/>
        <w:t xml:space="preserve">16. Ultimately, of the two publication orders notified to the parties, the one concerning the insertion of a summary of the decision in the daily newspaper la Provence by December 15, 2006, was executed on April 11, 2007, and the one relating to the publication of the same text in the national version and the Ile de France version of l’Artisan du Taxi by February 15, 2007, was executed in November and December of the same year.  </w:t>
        <w:br/>
        <w:t xml:space="preserve">II. Discussion  </w:t>
        <w:br/>
        <w:t xml:space="preserve">ON THE NON-COMPLIANCE WITH THE PUBLICATION INJUNCTION  </w:t>
        <w:br/>
        <w:t xml:space="preserve">17. Pursuant to Article L. 464-3 of the Commercial Code: "If the measures and injunctions provided for in Articles L. 464-1 and L. 464-2 are not complied with, the Council may impose a financial penalty within the limits set out in Article L. 464-2."  </w:t>
        <w:br/>
        <w:t xml:space="preserve">18. In this case, it is established that the injunction was not complied with. Regarding the publication in La Provence, the delay reached nearly four months, and regarding the publications in l’Artisan du Taxi, it reached nine and ten months respectively. These delays are all the more significant as they were noted despite reminders from the rapporteur who timely informed the companies of the exceeding of the deadline set in the injunction.  </w:t>
        <w:br/>
        <w:t xml:space="preserve">19. The lawyer for the parties involved invokes "a material communication error between our office and our clients" and the financial difficulties encountered by his clients.  </w:t>
        <w:br/>
        <w:t xml:space="preserve">20. For his part, the representative of the Syndicat des taximètres marseillais et de Provence indicated during the hearing that these delays should be attributed primarily to the lawyer of the companies involved, who allegedly did not grasp the urgency of the situation, and to the magazine l’Artisan du Taxi, which was not very responsive in carrying out the requested publication.  </w:t>
        <w:br/>
        <w:t xml:space="preserve">21. However, these allegations of poor communication between the companies and their lawyer are not, in any case, sufficient to exempt the offenders from their responsibility for the delay in the publications. Furthermore, the allegation of the magazine l’Artisan du Taxi's low responsiveness during the negotiation of the insertions cannot be upheld since it is clear from the terms of this negotiation that it was the issue of the actual payment for the publication, attributable to the parties involved, and not the publisher's ability to ensure the publication, that constituted the immediate cause of the delay in the effective insertion of the excerpts from the Council's decision.  </w:t>
        <w:br/>
        <w:t xml:space="preserve">ON THE ENTITIES RESPONSIBLE FOR THE NON-COMPLIANCE WITH THE INJUNCTION  </w:t>
        <w:br/>
        <w:t xml:space="preserve">22. The publication injunction contained in decision No. 06-D-30 of October 18, 2006, concerned all entities found guilty of collusion listed in Article 1 of the operative part. Even before this decision was made, two organizations that participated in the collusion were dissolved.  </w:t>
        <w:br/>
        <w:t xml:space="preserve">23. Regarding the AMAT, this fact was noted in the very decision condemning the collusion. As for the Marseille section of the CFTC taxi union, this dissolution was revealed during the investigation of the present case and dates back to at least the middle of 2006; it occurred after its president noted that no member had paid their 2006 dues and decided to dispose of the net assets, exclusively monetary, still held by this association for the benefit of the CFTC transport federation.  </w:t>
        <w:br/>
        <w:t xml:space="preserve">24. The responsibility of these two entities cannot therefore be sought for the non-execution of an injunction that occurred after their dissolution.  </w:t>
        <w:br/>
        <w:t xml:space="preserve">25. As for the Intersyndicale des taxis marseillais, which was found guilty of the offense sanctioned in the initial decision of October 18, 2006, but was not fined since "... being devoid of resources, the payment of the fine that could be imposed on it should be borne by the unions and professional associations members," it was theoretically bound by the execution of the injunction but to the extent of a zero monetary sanction. Its responsibility cannot therefore be retained in the delay caused by the offenders in executing the injunctions.  </w:t>
        <w:br/>
        <w:t xml:space="preserve">ON THE SANCTIONS  </w:t>
        <w:br/>
        <w:t xml:space="preserve">26. Pursuant to I of Article L. 464-2 of the Commercial Code: "The Competition Council may impose a financial penalty applicable either immediately or in the event of non-compliance with the injunctions. Financial penalties are proportionate to the seriousness of the alleged facts, the extent of the damage caused to the economy, and the situation of the sanctioned organization or company (...)."  </w:t>
        <w:br/>
        <w:t xml:space="preserve">27. Regarding the seriousness of the facts, it is established that the investigative services of the Council had to intervene several times to obtain compliance with the publication injunction. The companies involved did not pay sufficient attention to complying with this injunction and did not concern themselves with the delay incurred for its execution. The fault thus constituted is a serious fault.  </w:t>
        <w:br/>
        <w:t xml:space="preserve">28. As for the damage to the economy, a delay of four and ten months respectively in the realization of the publication has not caused any other damage than a delay in informing the public and the profession. In this case, given that the publication did not have a particular urgency regarding its expected effects on the market, the damage can be considered minimal.  </w:t>
        <w:br/>
        <w:t xml:space="preserve">29. With the exception of the two dissolved entities of the Intersyndicale and the association Radio Taxis Plus Marseillais, whose case is examined below, the responsibilities of each of the companies involved in the execution of the injunction are equivalent.  </w:t>
        <w:br/>
        <w:t xml:space="preserve">30. As for the Association Radio Taxi Plus Marseillais (RTPM), it was placed in judicial liquidation on July 27, 2006, and the liquidation operations are not yet completed to this day. The association legally still exists, but the imposition of a financial penalty against it does not seem appropriate given the collective procedure to which it is subject. Furthermore, the association Taxis du Soleil, which merely purchased part of the material assets of RTPM (the furniture and the antenna) without retaining as members the taxi drivers who were former members of the liquidated association, cannot be considered the economic successor of this association.  </w:t>
        <w:br/>
        <w:t xml:space="preserve">31. Regarding the four professional associations still involved, considering all the elements recalled above, it is appropriate to impose the following principal sanctions on them:  </w:t>
        <w:br/>
        <w:t xml:space="preserve">- €1,000 on the Syndicat indépendant des artisans taxis (SIAT);  </w:t>
        <w:br/>
        <w:t xml:space="preserve">- €1,000 on the Syndicat marseillais des artisans taxis (SMAT);  </w:t>
        <w:br/>
        <w:t xml:space="preserve">- €1,000 on the Syndicat des taximètres marseillais et de Provence (STM);  </w:t>
        <w:br/>
        <w:t xml:space="preserve">- €1,000 on the Union syndicale des petits propriétaires (TUPP).  </w:t>
        <w:br/>
        <w:t xml:space="preserve">32. Regarding the taxi radio companies, the association Taxis TUPP Radio and Taxi Radio Marseille, considering all the general elements recalled above and their latest known operating revenues amounting to €288,811 and €643,688 respectively, it is appropriate to impose on each a financial penalty in proportion to the fines imposed in decision No. 06-D-30, namely:  </w:t>
        <w:br/>
        <w:t xml:space="preserve">- €500 against the association Taxis TUPP Radio;  </w:t>
        <w:br/>
        <w:t xml:space="preserve">- €1,000 against the association Taxi Radio Marseille.  </w:t>
        <w:br/>
        <w:t xml:space="preserve">DECISION  </w:t>
        <w:br/>
        <w:t xml:space="preserve">Article 1: It is established that the Syndicat indépendant des artisans taxis (SIAT), the Syndicat marseillais des artisans taxis (SMAT), the Syndicat des taximètres marseillais et de Provence (STM), the Union syndicale des petits propriétaires (TUPP), the association Taxis TUPP Radio, Taxi Radio Marseille, and Radio Taxi Plus Marseillais have violated the provisions of Article L. 464-3 of the Commercial Code.  </w:t>
        <w:br/>
        <w:t xml:space="preserve">Article 2: The following financial penalties are imposed:  </w:t>
        <w:br/>
        <w:t xml:space="preserve">- a penalty of €1,000 on the Syndicat indépendant des artisans taxis (SIAT);  </w:t>
        <w:br/>
        <w:t xml:space="preserve">- a penalty of €1,000 on the Syndicat marseillais des artisans taxis (SMAT);  </w:t>
        <w:br/>
        <w:t xml:space="preserve">- a penalty of €1,000 on the Syndicat des taximètres marseillais et de Provence (STM);  </w:t>
        <w:br/>
        <w:t xml:space="preserve">- a penalty of €1,000 on the Union syndicale des petits propriétaires (TUPP);  </w:t>
        <w:br/>
        <w:t xml:space="preserve">- a penalty of €1,000 on the association Taxi Radio Marseille (TRM);  </w:t>
        <w:br/>
        <w:t xml:space="preserve">- a penalty of €500 on the association Taxis TUPP Radio.  </w:t>
        <w:br/>
        <w:t xml:space="preserve">Deliberated on the report of Mr. Grandval by Ms. Perrot, vice-president, presiding over the session, Ms. Behar-Touchais, Messrs. Flichy and Honorat, members.  </w:t>
        <w:br/>
        <w:t xml:space="preserve">The session secretary, The vice-president,  </w:t>
        <w:br/>
        <w:t xml:space="preserve">Véronique Letrado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