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https://www.autoritedelaconcurrence.fr/fr/decision/relative-lexecution-par-la-societe-cejibe-de-la-decision-ndeg-93-d-43-en-date-du-19</w:t>
      </w:r>
    </w:p>
    <w:p>
      <w:r>
        <w:t>Pages translated : 3</w:t>
      </w:r>
    </w:p>
    <w:p/>
    <w:p>
      <w:r>
        <w:rPr>
          <w:b/>
        </w:rPr>
        <w:t>[Pages 1–3]</w:t>
      </w:r>
    </w:p>
    <w:p>
      <w:r>
        <w:t xml:space="preserve">FRENCH REPUBLIC  </w:t>
        <w:br/>
        <w:t xml:space="preserve">Decision No. 95-D-29 of May 2, 1995  </w:t>
        <w:br/>
        <w:t xml:space="preserve">concerning the execution by the company Céjibé  </w:t>
        <w:br/>
        <w:t>of decision No. 93-D-43 dated October 19, 1993</w:t>
      </w:r>
    </w:p>
    <w:p>
      <w:r>
        <w:t xml:space="preserve">The Competition Council (permanent commission),  </w:t>
        <w:br/>
        <w:t xml:space="preserve">Having regard to the letter registered on May 5, 1994, under number R. 21, by which the Minister of Economy referred to the Competition Council the compliance with the injunctions pronounced by the council in its decision No. 93-D-43 dated October 19, 1993, concerning the practices of the companies in the network under the name 'Troc de l'île';  </w:t>
        <w:br/>
        <w:t xml:space="preserve">Having regard to ordinance No. 86-1243 of December 1, 1986, as amended, concerning the freedom of prices and competition, notably Article 14, and decree No. 86-1309 of December 29, 1986, as amended, taken for its application;  </w:t>
        <w:br/>
        <w:t xml:space="preserve">Having regard to decision No. 93-D-43 of the Competition Council dated October 19, 1993, concerning the practices of the companies in the 'Troc de l'île' network;  </w:t>
        <w:br/>
        <w:t xml:space="preserve">Having regard to the ruling of the Paris Court of Appeal dated July 8, 1994;  </w:t>
        <w:br/>
        <w:t xml:space="preserve">Having regard to the observations presented by the company Céjibé and by the Government Commissioner;  </w:t>
        <w:br/>
        <w:t xml:space="preserve">Having regard to the other documents in the file;  </w:t>
        <w:br/>
        <w:t xml:space="preserve">The rapporteur, the general rapporteur, the Government Commissioner, and the representative of the company Céjibé heard,  </w:t>
        <w:br/>
        <w:t>Adopts the decision based on the findings (I) and the reasons (II) set out below:</w:t>
      </w:r>
    </w:p>
    <w:p>
      <w:r>
        <w:t xml:space="preserve">I. - FINDINGS  </w:t>
        <w:br/>
        <w:t xml:space="preserve">By decision No. 93-D-43 of the Competition Council, it was notably ordered that the company Céjibé 'publish at its own expense, within three months from the notification of this decision, the full text of this decision in the magazine Franchise Magazine, under the title "Decision of the Competition Council of October 19, 1993, concerning the practices of the companies in the network under the name 'Troc de l'île'." This decision was notified on November 4, 1993, to the company Céjibé by registered letter, which it acknowledged receipt of on November 8 following.  </w:t>
        <w:br/>
        <w:t xml:space="preserve">By letter dated December 7, 1993, the Director General of Competition, Consumer Affairs, and Fraud Prevention requested the company Céjibé to provide, within two months, the justifications for the publication of the decision of the Competition Council under the prescribed conditions. On this occasion, it was indicated to the company Céjibé that the non-execution of the council's decisions could be sanctioned under Article 14 of the ordinance of December 1, 1986, and it was reminded that appeals against these decisions were not suspensive, except for a stay of execution granted by the first president of the Paris Court of Appeal under the conditions provided by Article 15 of the said ordinance.  </w:t>
        <w:br/>
        <w:t xml:space="preserve">By letter dated December 20, 1993, the counsel for the company Céjibé responded to the Director General of Competition, Consumer Affairs, and Fraud Prevention that, alongside an appeal filed against the decision of the Competition Council, he had 'established a procedure for a stay of execution before (...) the first president of the Paris Court of Appeal, which notably aims at the publication of the decision of the Council' and that, consequently, he advised his clients to wait for the decision of the first president before taking any measures to organize the publication of this decision.  </w:t>
        <w:br/>
        <w:t xml:space="preserve">Questioned on February 9, 1994, regarding the execution of the injunctions made to the company Céjibé, its chairman and CEO notably stated that 'the publication of this decision has not been made, on the recommendations of (his) counsel, (...) in anticipation of the appeal for reform before the Paris Court of Appeal.' Heard on October 3, 1994, he stated: 'I have not followed in detail the modalities of execution of the decision of the Competition Council regarding the publication of this decision. I do not know, in particular, whether a request for a stay of execution was made, but I presume that there was ultimately none, as the appeal for reform seemed sufficient for me to consider that I could perhaps wait for the ruling of the Court of Appeal. (...) I specify that the publication of the decision of the Competition Council would have represented a cost of around 300,000 F, which is completely incompatible with the resources of the company.'  </w:t>
        <w:br/>
        <w:t xml:space="preserve">By ruling of July 8, 1994, the Paris Court of Appeal reformed the decision of the Competition Council and notably ordered the company Céjibé to publish at its own expense the full text of this ruling in the magazine Franchise Magazine.  </w:t>
        <w:br/>
        <w:t>The order for the publication of the ruling of the Court of Appeal in the magazine Franchise Magazine, which the chairman and CEO of the company Céjibé presented on October 3, 1994, shows a price of 22,500 F. A comparison of the decision of the Competition Council and that of the Paris Court of Appeal, both published with the same typographical characters in the Official Bulletin of Competition, Consumer Affairs, and Fraud Prevention, allows us to note that the decision of the council is less than twice as long as the ruling of the Court of Appeal, it follows that the cost of publishing the decision of the Competition Council under the same conditions as that of the ruling of the Court of Appeal could have been less than 45,000 F.</w:t>
      </w:r>
    </w:p>
    <w:p>
      <w:r>
        <w:t xml:space="preserve">II. - BASED ON THE FINDINGS ABOVE, THE COMPETITION COUNCIL  </w:t>
        <w:br/>
        <w:t>Considering that under Article 14 of the aforementioned ordinance of December 1, 1986, 'if the measures and injunctions provided for in Articles 12 and 13 are not respected, the council may impose a financial penalty within the limits set out in Article 13'; that under its Article 15 'the appeal is not suspensive. However, the first president of the Paris Court of Appeal may order that the execution of the decision be stayed if it is likely to lead to manifestly excessive consequences or if new facts of exceptional gravity have occurred after its notification';</w:t>
      </w:r>
    </w:p>
    <w:p>
      <w:r>
        <w:t xml:space="preserve">Considering that the company Céjibé has never published in the magazine Franchise Magazine the full text of the aforementioned decision of the Competition Council, which was notified to it on November 8, 1993, and that, although it filed an appeal against this decision, it did not submit any request for a stay of execution to the first president of the Paris Court of Appeal;  </w:t>
        <w:br/>
        <w:t xml:space="preserve">Considering that it nevertheless claims that the ruling of the Paris Court of Appeal has removed all legal value from the decision of the Competition Council by reforming it and that consequently the council can no longer enforce it or sanction its non-execution;  </w:t>
        <w:br/>
        <w:t xml:space="preserve">But considering that the reform of this decision only took effect from the notification of the ruling of the Paris Court of Appeal and did not retroactively alter the legal status concerning the company Céjibé nor remove its enforceable character from the publication measure ordered by the Competition Council; it follows that the non-execution of this measure remains established from February 9, 1994, until the notification of the ruling of the Paris Court of Appeal; that, although the council no longer has the power to enforce the initial decision, it still has the power to sanction its non-execution;  </w:t>
        <w:br/>
        <w:t xml:space="preserve">Considering that under Article 13 of the ordinance of December 1, 1986, the Competition Council 'may impose a financial penalty applicable (...) in case of non-execution of the injunctions. Financial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achieved in France during the last closed financial year';  </w:t>
        <w:br/>
        <w:t>Considering that the company Céjibé has deliberately refused to execute the publicity measure that was prescribed to it, whereas the obligation had been expressly reminded to it by the administration, which indicated the sanctions to which it would be exposed and reminded it of the provisions of Article 15 of the ordinance of December 1, 1986; that the turnover achieved by the company Céjibé during the last closed financial year, covering the period from October 1, 1993, to September 30, 1994, amounted to 9,130,760 F; that it is appropriate to impose a financial penalty of 30,000 F on it,</w:t>
      </w:r>
    </w:p>
    <w:p>
      <w:r>
        <w:t xml:space="preserve">Decides:  </w:t>
        <w:br/>
        <w:t xml:space="preserve">Sole Article. - A financial penalty of 30,000 F is imposed on the company Céjibé.  </w:t>
        <w:br/>
        <w:t xml:space="preserve">Adopted, on the report of Mr. Bernard Thouvenot,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