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https://www.autoritedelaconcurrence.fr/fr/decision/relative-une-demande-davis-presentee-par-le-ministre-de-leconomie-des-finances-et-de-0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COUNCIL OF COMPETITION  </w:t>
        <w:br/>
        <w:t xml:space="preserve">Decision No. 98-D-48 of June 30, 1998  </w:t>
        <w:br/>
        <w:t>concerning a request for an opinion submitted by the Minister of Economy, Finance, and Industry</w:t>
      </w:r>
    </w:p>
    <w:p>
      <w:r>
        <w:t>The Council of Competition (standing committee),</w:t>
      </w:r>
    </w:p>
    <w:p>
      <w:r>
        <w:t>Having regard to the letter registered on May 29, 1998, under number A 246, by which the Minister of Economy, Finance, and Industry, based on the provisions of Article 38 of Ordinance No. 86-1243 of December 1, 1986, referred to the Council of Competition a request for an opinion concerning the public takeover bid launched by the company Decaux on the company More Plc;</w:t>
      </w:r>
    </w:p>
    <w:p>
      <w:r>
        <w:t>Having regard to Ordinance No. 86-1243 of December 1, 1986, as amended, relating to the freedom of prices and competition, and Decree No. 86-1309 of December 29, 1986, as amended, adopted for its application;</w:t>
      </w:r>
    </w:p>
    <w:p>
      <w:r>
        <w:t>Having regard to the letter from the Minister of Economy, Finance, and Industry dated June 4, 1998;</w:t>
      </w:r>
    </w:p>
    <w:p>
      <w:r>
        <w:t>Having regard to the other documents in the file;</w:t>
      </w:r>
    </w:p>
    <w:p>
      <w:r>
        <w:t>The rapporteur, the general rapporteur, and the Government Commissioner heard;</w:t>
      </w:r>
    </w:p>
    <w:p>
      <w:r>
        <w:t>Considering that, by letter dated June 4, 1998, the Minister of Economy, Finance, and Industry declared to withdraw his referral; that it is appropriate for the Council to take note of this and consequently to classify the request for an opinion,</w:t>
      </w:r>
    </w:p>
    <w:p>
      <w:r>
        <w:t xml:space="preserve">Decides  </w:t>
        <w:br/>
        <w:t>Single Article.- The request for an opinion registered under number A 246 is classified.</w:t>
      </w:r>
    </w:p>
    <w:p>
      <w:r>
        <w:t>Deliberated, on the oral report of Mr. Jacques Poyer, by Mr. Barbeau, president, Messrs. Cortesse and Jenny, vice-presidents.</w:t>
      </w:r>
    </w:p>
    <w:p>
      <w:r>
        <w:t xml:space="preserve">The general rapporteur, The president,  </w:t>
        <w:br/>
        <w:t xml:space="preserve">Marie Picard Charles Barbeau  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