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https://www.autoritedelaconcurrence.fr/fr/decision/relative-une-demande-de-leurl-ntb-concernant-des-pratiques-mises-en-oeuvre-par-la-societe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COMPETITION COUNCIL</w:t>
        <w:br/>
        <w:t>Decision No. 01-D-50 of September 5, 2001</w:t>
        <w:br/>
        <w:t>concerning a request by EURL NTB regarding practices implemented</w:t>
        <w:br/>
        <w:t>by the company Comptoirs Modernes Economique de Rennes</w:t>
        <w:br/>
        <w:t>The President of the Competition Council,</w:t>
        <w:br/>
        <w:t>Having regard to the letter registered on November 27, 1999, under number F 1274, by which EURL NTB referred to the Competition Council practices implemented by the company Comptoirs Modernes Economique de Rennes that it considers anti-competitive;</w:t>
        <w:br/>
        <w:t>Having regard to Book IV of the Commercial Code relating to the freedom of prices and competition and Decree No. 86-1309 of December 29, 1986, as amended, adopted for the application of Ordinance No. 86-1243 of December 1, 1986;</w:t>
        <w:br/>
        <w:t>Having regard to the letter from EURL NTB dated July 18, 2001;</w:t>
        <w:br/>
        <w:t>Considering that, by the aforementioned letter of July 18, 2001, EURL NTB declared to withdraw its referral; it is appropriate to acknowledge this and to classify this request,</w:t>
        <w:br/>
        <w:t>DECIDES</w:t>
        <w:br/>
        <w:t>Article 1 – EURL NTB's withdrawal is acknowledged.</w:t>
        <w:br/>
        <w:t>Article 2 – The request registered under number F 1274 is classified.</w:t>
        <w:br/>
        <w:t>The President</w:t>
        <w:br/>
        <w:t>Marie-Dominique Hagelsteen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