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https://www.autoritedelaconcurrence.fr/fr/decision/relative-une-demande-de-mesures-conservatoires-de-la-societe-integral-process-lencontre-de</w:t>
      </w:r>
    </w:p>
    <w:p>
      <w:r>
        <w:t>Pages translated : 12</w:t>
      </w:r>
    </w:p>
    <w:p/>
    <w:p>
      <w:r>
        <w:rPr>
          <w:b/>
        </w:rPr>
        <w:t>[Pages 1–3]</w:t>
      </w:r>
    </w:p>
    <w:p>
      <w:r>
        <w:t xml:space="preserve">FRENCH REPUBLIC  </w:t>
        <w:br/>
        <w:t xml:space="preserve">Decision No. 07-D-20 of June 19, 2007  </w:t>
        <w:br/>
        <w:t xml:space="preserve">regarding a request for interim measures  </w:t>
        <w:br/>
        <w:t xml:space="preserve">from the company Integral Process against practices implemented in  </w:t>
        <w:br/>
        <w:t>the French markets for oximetry</w:t>
      </w:r>
    </w:p>
    <w:p>
      <w:r>
        <w:t xml:space="preserve">The Competition Council (section I),  </w:t>
        <w:br/>
        <w:t xml:space="preserve">Having regard to the letter, registered on December 13, 2006, under numbers 06/0094 F and 06/0095 M, by which the company Integral Process referred to the Competition Council practices of the company Masimo Europe Limited that it considers anti-competitive and requested that interim measures be pronounced on the basis of Article L. 464-1 of the Commercial Code;  </w:t>
        <w:br/>
        <w:t xml:space="preserve">Having regard to Articles 81 and 82 of the Treaty establishing the European Community;  </w:t>
        <w:br/>
        <w:t xml:space="preserve">Having regard to Book IV of the Commercial Code;  </w:t>
        <w:br/>
        <w:t xml:space="preserve">Having regard to the business secrecy decision No. 07-DSA-107 of May 21, 2007;  </w:t>
        <w:br/>
        <w:t xml:space="preserve">Having regard to the observations presented by the companies Masimo Europe Limited and Integral Process and by the Government Commissioner;  </w:t>
        <w:br/>
        <w:t xml:space="preserve">Having regard to the other documents in the file;  </w:t>
        <w:br/>
        <w:t xml:space="preserve">The rapporteur, the deputy general rapporteur, the Government Commissioner, and the representatives of the companies Masimo Europe Limited and Integral Process heard during the session of May 29, 2007;  </w:t>
        <w:br/>
        <w:t>Adopts the following decision:</w:t>
      </w:r>
    </w:p>
    <w:p>
      <w:r>
        <w:t xml:space="preserve">I. Findings  </w:t>
        <w:br/>
        <w:t xml:space="preserve">A. THE REFERRAL  </w:t>
        <w:br/>
        <w:t xml:space="preserve">1. The company Integral Process (hereinafter I.P.) referred the matter to the Competition Council on December 13, 2006, with a complaint regarding the practices implemented by the company Masimo Europe Ltd (hereinafter Masimo) in the French market for oximetry (monitors and oximetric sensors).  </w:t>
        <w:br/>
        <w:t xml:space="preserve">2. I.P. alleges that Masimo holds a dominant position in the market for sensors connectable to its brand monitors or those of brands for which a license to use its technology has been acquired. It argues that Masimo abuses this dominant position by using its intellectual property rights protected by a patent to prohibit the development of a universal sensor that would be compatible with Masimo's technology. It further accuses Masimo of selling its sensors to it at prices that it considers discriminatory.  </w:t>
        <w:br/>
        <w:t>3. In addition to its main referral, I.P. requests, on the basis of Article L. 464-1 of the Commercial Code, that interim measures be taken, as the practice denounced allegedly causes serious and immediate harm to the overall economy, to that of the affected sector, to the interest of the consumer, and finally to itself.</w:t>
      </w:r>
    </w:p>
    <w:p>
      <w:r>
        <w:t xml:space="preserve">B. THE SECTOR: THE PULSE OXIMETRY MARKET  </w:t>
        <w:br/>
        <w:t xml:space="preserve">1. THE PRODUCTS  </w:t>
        <w:br/>
        <w:t xml:space="preserve">4. The relevant sector is that of supplying pulse oximeters to hospitals and care centers in France.  </w:t>
        <w:br/>
        <w:t xml:space="preserve">5. The oximeter is a medical device that measures the amount of oxygen in patients' blood to monitor the oxygen saturation level.  </w:t>
        <w:br/>
        <w:t xml:space="preserve">6. For many years, this measurement could only be performed through an in vitro analysis of blood gases (calculation of SaO2). Subsequently, technological advancements have been made, and the saturation level is now determined without blood sampling by devices referred to as pulse oximeters. This is referred to as a measurement of SpO2.  </w:t>
        <w:br/>
        <w:t xml:space="preserve">7. Pulse oximeters consist of a monitor and a sensor connected by a connecting cable. There are two categories of devices for measuring SpO2. Monoparametric oximeters measure only SpO2; the oximetry technology can also be integrated into diagnostic and monitoring devices for several vital parameters (blood pressure, carbon dioxide concentration, etc.). These are referred to as multiparametric monitors. They also need to use specific sensors just like monoparametric oximeters.  </w:t>
        <w:br/>
        <w:t xml:space="preserve">8. It is now recognized that the technique of pulse oximetry has brought major benefits in public health: "the main interest is the monitoring of patient oxygenation through continuous tracking of SpO2, mandatory in endoscopy, in anesthesia-resuscitation, very useful in pulmonology, cardiology, endocrinology nutrition, essential in functional explorations (...) for the research and treatment of sleep apnea syndromes. In routine clinical practice, it often avoids the need for frequent arterial punctures" (F. Volter, Oxygen saturation: which one to choose?, Annales de biologie clinique, vol. 61, no. 2, March-April 2003). Its use in neonatal medicine should also be mentioned.  </w:t>
        <w:br/>
        <w:t xml:space="preserve">9. The manufacturers of pulse oximeters present in the French market are few in number, the two largest being Nellcor of the Tyco group and Masimo, whose practices are the subject of this referral. These two companies also equip the most widespread multiparametric monitors on the French market with oximetry technology. The suppliers of this equipment are major firms such as General Electric, Siemens, Philips.  </w:t>
        <w:br/>
        <w:t>10. The sensors are differentiated according to the intended duration of use (single-use sensors, single-patient sensors, reusable sensors) and according to the types of patients concerned (adults, children, premature infants).</w:t>
      </w:r>
    </w:p>
    <w:p>
      <w:r>
        <w:t xml:space="preserve">2. THE REGULATORY FRAMEWORK  </w:t>
        <w:br/>
        <w:t xml:space="preserve">11. There is no specific regulation concerning pulse oximeters, but they fall into a more general category of devices, that of medical devices. These are health products defined in the Public Health Code in Article L. 5211-1: "a medical device is understood to mean any instrument, apparatus, equipment, material, product, excluding products of human origin, or other article used alone or in combination, including accessories and software involved in its operation, intended by the manufacturer to be used in humans for medical purposes (...)."  </w:t>
        <w:br/>
        <w:t>12. Following the law of January 18, 1994, this definition transposes into the Public Health Code the first European directives in this area (directives 90/385/EEC and 93/42/EEC).</w:t>
      </w:r>
    </w:p>
    <w:p>
      <w:r>
        <w:rPr>
          <w:b/>
        </w:rPr>
        <w:t>[Pages 4–6]</w:t>
      </w:r>
    </w:p>
    <w:p>
      <w:r>
        <w:t>13. Pulse oximeters fall under this latter directive of the European Council (93/42/EEC of June 14, 1993), which regulates the marketing of medical devices so that they do not compromise the safety and health of patients, users, and third parties when installed, maintained, and used according to their intended purpose.</w:t>
      </w:r>
    </w:p>
    <w:p>
      <w:r>
        <w:t>14. The provisions relating to compatibility between medical devices deserve to be outlined in light of the issues raised by the present referral.</w:t>
      </w:r>
    </w:p>
    <w:p>
      <w:r>
        <w:t>15. It follows from the definition in Article L. 5211-1 of the Public Health Code - a definition in accordance with the aforementioned directive 93/42/EEC - that a medical device may be used alone or in conjunction with other medical devices, including accessories and software involved in its operation. This definition applies to "complete" pulse oximeters, that is to say, those combining a monitor, a sensor, and a connecting cable, each of these components constituting a medical device in its own right.</w:t>
      </w:r>
    </w:p>
    <w:p>
      <w:r>
        <w:t>16. The issue of compatibility between medical devices is addressed in Annex I of the aforementioned directive, at point 9.1: "When the device is intended to be used in combination with other devices or equipment, the entire combination, including the connection system, must be safe and not compromise the intended performance of the devices. Any restrictions on use must be indicated on the labeling or in the instruction manual."</w:t>
      </w:r>
    </w:p>
    <w:p>
      <w:r>
        <w:t>17. Point 13.6.c states: "The instruction manual must include, where applicable, the following indications: (...) if the device is to be installed with other medical devices or equipment or connected to them to function according to its intended purpose, sufficient indications on its characteristics to identify the correct devices or equipment that must be used to achieve a safe combination."</w:t>
      </w:r>
    </w:p>
    <w:p>
      <w:r>
        <w:t>18. Obligations arise for manufacturers. Pursuant to point 13.6.c of Annex 1 of the directive, the manufacturer must describe in its instruction manual the characteristics of its product to identify the devices that must be used to achieve a safe combination. It is advisable for the manufacturer to explicitly indicate the references of the relevant medical devices.</w:t>
      </w:r>
    </w:p>
    <w:p>
      <w:r>
        <w:t>19. In practice, hospital establishments face delicate questions regarding compatibility between medical devices. Thus, very recently (on February 14, 2007), the French Health Products Safety Agency (AFSSAPS) launched a public inquiry on this topic (this inquiry does not concern implantable medical devices).</w:t>
      </w:r>
    </w:p>
    <w:p>
      <w:r>
        <w:t>20. According to AFSSAPS, several situations arise:</w:t>
        <w:br/>
        <w:t>- Medical device presented as "captive" by the manufacturer</w:t>
        <w:br/>
        <w:t>The manufacturer places a medical device on the market, mentioning in the instruction manual the list of its own compatible medical devices. Furthermore, under the restrictions on use, it indicates in this same manual that medical devices from other manufacturers are not compatible and should therefore not be used simultaneously.</w:t>
      </w:r>
    </w:p>
    <w:p>
      <w:r>
        <w:t>- "Open" medical device with information on compatibility</w:t>
        <w:br/>
        <w:t>The manufacturer places a non-captive medical device on the market and in its instruction manual recommends the use of medical devices from other manufacturers or describes their characteristics (e.g., compliance with a standard, technical specifications…).</w:t>
      </w:r>
    </w:p>
    <w:p>
      <w:r>
        <w:t>- Medical device without information on compatibility</w:t>
        <w:br/>
        <w:t>The manufacturer places a medical device on the market and, in its instruction manual, provides no information on compatible medical devices.</w:t>
      </w:r>
    </w:p>
    <w:p>
      <w:r>
        <w:t>21. It appears that the policy followed by Nellcor and Masimo for marketing their latest generation oximeters corresponds to the first situation described. This situation is provided for by the legislation, with the person responsible for placing on the market assembling several medical devices and affixing, where applicable, the CE marking on the system.</w:t>
      </w:r>
    </w:p>
    <w:p>
      <w:r>
        <w:t>22. The report of the inquiry mission published by AFSSAPS details the problems posed by compatibility in cases where associated devices are marketed by different manufacturers: the problem of demonstrating compatibility, the problem of user liability if they use medical devices without adhering to the indications provided by the manufacturers.</w:t>
      </w:r>
    </w:p>
    <w:p>
      <w:r>
        <w:t>23. It highlights the importance of compatibility of associated medical devices. In this field, which pertains to health, safety appears as an essential criterion for the choice of devices.</w:t>
      </w:r>
    </w:p>
    <w:p>
      <w:r>
        <w:t>24. Even if, from an economic analysis perspective, one can liken the case of sensors for oximeters to that of spare parts for automobiles or ink cartridges for printers, the compatibility of sensors with oximetry monitors presents itself in very different terms due to the presence of health risks, these risks being of two types: triggering false alarms or conversely failing to signal a critical SpO2 threshold.</w:t>
      </w:r>
    </w:p>
    <w:p>
      <w:r>
        <w:t>C. THE COMPANIES INVOLVED</w:t>
      </w:r>
    </w:p>
    <w:p>
      <w:r>
        <w:t>1. INTEGRAL PROCESS</w:t>
      </w:r>
    </w:p>
    <w:p>
      <w:r>
        <w:t>25. The company I.P. is a SAS with a capital of 800,000 euros, specialized in the distribution and manufacturing of technical parts made of plastic, particularly in the medical connectivity sector. Its turnover of approximately eleven million euros comes, for seven million, from its reseller activity. It is a supplier to major French hospital centers, particularly the Assistance Publique des Hôpitaux de Paris.</w:t>
      </w:r>
    </w:p>
    <w:p>
      <w:r>
        <w:t>26. I.P. has distributed Masimo products in France since 2000. In 2003, this company became the exclusive distributor of Masimo's oximetry monitors and a non-exclusive distributor for the sensors. The distribution contract was terminated, at Masimo's initiative, as of March 20, 2006, but the parties agreed on a transitional period to allow I.P. to fulfill ongoing contracts.</w:t>
      </w:r>
    </w:p>
    <w:p>
      <w:r>
        <w:t>2. MASIMO LTD EUROPE</w:t>
      </w:r>
    </w:p>
    <w:p>
      <w:r>
        <w:t>27. This is a company under English law, a subsidiary of Masimo Corporation whose headquarters is located in Irvine (USA). Its activities in French territory are conducted from its Lyon establishment. Masimo develops and manufactures oximetry devices according to a technology known as "Masimo SET" (Signal Extraction Technology) which is described as follows: "the monitor emits a signal and indicates the measurement via the sensor placed at an extremity (finger, toe, or ear). The monitor contains very sophisticated electronics and software. The same applies to the sensor, which includes two light-emitting diodes, a photodetector, and a specific design. The wavelengths of these emitters are controlled with extreme precision because the analysis and processing of the signal performed by Masimo Set depend rigorously on them. This is why only Masimo sensors are fully compatible with Masimo monitors. Both the monitors and the sensors are also protected against any external interference, particularly light or electromagnetic. As a result, if sensors are not strictly compliant with Masimo technology, this can lead to erroneous readings of the measurement and dangerous diagnostic errors and thus therapy, which is intolerable in a hospital environment. Before Masimo developed its technology, approximations or errors in reading and interpreting measurements were very frequent. The Masimo Set technology has significantly reduced this risk" (observations from Masimo, pages 2 and 3).</w:t>
      </w:r>
    </w:p>
    <w:p>
      <w:r>
        <w:t>28. Masimo's products, whether monitors, sensors, or other accessories, are covered, each individually and in their indivisible association, by patents. Masimo sells its "signal technology" to other manufacturers (Original Equipment Manufacturers) of multiparametric monitors in the form of a computer card. Some of these manufacturers are significantly larger than Masimo (Philips, Draeger, and GE Medical).</w:t>
      </w:r>
    </w:p>
    <w:p>
      <w:r>
        <w:t>29. Masimo's entry into the French market is relatively recent, with its sales in Europe having only begun about ten years ago. Masimo has only been distributing its products in France for the past two years. Its establishment in Lyon reflects the importance that Masimo places on the French market, but the Lyon establishment also coordinates Masimo's commercial activities in Africa and the Middle East.</w:t>
      </w:r>
    </w:p>
    <w:p>
      <w:r>
        <w:t>30. Masimo believes that its products are the best, having required fifteen years of research and over one hundred million dollars in investments. It states that its activity was unprofitable for sixteen of the eighteen years of its existence and that it has only made profits in the last two years.</w:t>
      </w:r>
    </w:p>
    <w:p>
      <w:r>
        <w:rPr>
          <w:b/>
        </w:rPr>
        <w:t>[Pages 7–9]</w:t>
      </w:r>
    </w:p>
    <w:p>
      <w:r>
        <w:t>D. THE PRACTICES ALLEGED</w:t>
      </w:r>
    </w:p>
    <w:p>
      <w:r>
        <w:t>31. The practices of which I.P. claims to be a victim at the hands of Masimo must be placed in the context created by the breakdown of commercial relations between these two companies, which occurred as of March 20, 2006. On that date, I.P. lost its status as a distributor of Masimo products. To allow I.P. to fulfill its after-sales service commitments to its customers, Masimo continues to supply I.P. for the markets previously won by its distributor. As a result, I.P. believes it is already experiencing the repercussions in its development and, although its revenue from Masimo products has not yet been negatively affected, this company is alarmed by the foreseeable effects, in the short term, of the practices implemented against it by Masimo.</w:t>
      </w:r>
    </w:p>
    <w:p>
      <w:r>
        <w:t>32. The complainant states that it has repeatedly requested from Masimo, in vain, during the year 2006, a supply of sensors at wholesale prices, comparable to the prices it enjoyed as a distributor. As a subsidiary request, it seeks a non-exclusive license on the patented sensors to allow it access to the hospital oximetry market (sensors and cables) and to produce a new product on the market, the so-called "universal" sensor.</w:t>
      </w:r>
    </w:p>
    <w:p>
      <w:r>
        <w:t>33. I.P. therefore claims to be a victim of a refusal to sell and an abuse of the exercise of industrial property rights by Masimo. These two practices implemented by Masimo in the market for oximeter sensors would, according to the complainant, result in hindering competition in this market, in that Masimo would reserve the sale of sensors at high prices and would oppose the creation of a new product: the universal sensor.</w:t>
      </w:r>
    </w:p>
    <w:p>
      <w:r>
        <w:t>34. Finally, in its observations in response dated May 21, 2007, I.P. states that Masimo commits an abuse of dominant position when it imposes that its monitors or those using its technology only function with its brand sensors.</w:t>
      </w:r>
    </w:p>
    <w:p>
      <w:r>
        <w:t>35. For I.P., these practices are prohibited by the provisions of Articles L. 420-2 of the Commercial Code and 82 of the EC Treaty.</w:t>
      </w:r>
    </w:p>
    <w:p>
      <w:r>
        <w:t>36. In support of its request for interim measures, the complainant argues that the practices denounced cause serious and immediate harm to hospital users and consequently to health insurance due to the lack of competition in the market for sensors using Masimo technology, to manufacturers who have chosen Masimo technology for their multiparameter monitors and who are unable to directly offer the necessary accessories for the use of their own products, as well as to the complaining company which claims a loss of revenue of 500,000 euros in 2006 and a loss of 6% of its gross margin.</w:t>
      </w:r>
    </w:p>
    <w:p>
      <w:r>
        <w:t>37. As a precautionary measure, the complainant requests the Competition Council to:</w:t>
        <w:br/>
        <w:t>− "order the companies and establishments of the Masimo group to immediately cease their pricing practices (price scissors) against it;</w:t>
        <w:br/>
        <w:t>− order Masimo to propose within eight days to Integral Process an acceptable price valid for 24 months on all its ranges under a penalty of €10,000 per day of delay;</w:t>
        <w:br/>
        <w:t>− subsidiarily, order Masimo to refrain from invoking its industrial property rights against the complainant for a period of 24 months, under a penalty of €10,000 per established infringement;</w:t>
      </w:r>
    </w:p>
    <w:p>
      <w:r>
        <w:t>− as an infinitely subsidiary measure, to pronounce the immediate compulsory licensing of patent No. EP 0 832 421 B1 to the company Integral Process. The royalty amount shall not exceed 5% of the sales amount by the company Integral Process of sensors covered by the patent."</w:t>
      </w:r>
    </w:p>
    <w:p>
      <w:r>
        <w:t>II. Discussion</w:t>
      </w:r>
    </w:p>
    <w:p>
      <w:r>
        <w:t>38. Pursuant to Article L. 462-8, paragraphs 1 and 2, of the Commercial Code, the Competition Council "may declare, by a reasoned decision, the referral inadmissible (...) if it considers that the facts alleged do not fall within its jurisdiction. It may also reject the referral by a reasoned decision when it considers that the facts alleged are not supported by sufficiently probative elements." Furthermore, Article R. 464-1 of the Commercial Code states that "the request for interim measures mentioned in Article L. 464-1 of the Commercial Code can only be made as an accessory to a substantive referral to the Competition Council." A request for interim measures can therefore only be examined if the substantive referral is not rejected.</w:t>
      </w:r>
    </w:p>
    <w:p>
      <w:r>
        <w:t>a) On the markets</w:t>
      </w:r>
    </w:p>
    <w:p>
      <w:r>
        <w:t>39. End users, namely the purchasing services of public and private hospitalization in France, purchase "complete" pulse oximeters from various brands that appear interchangeable with one another. It can be concluded that there exists a market for "complete" pulse oximeters, which primarily concerns the long or medium-term equipment choices of end users. They choose between competing systems based on their performance and relative prices. The choices made in the past are reflected in the stock of oximeters of each brand present in various hospital establishments. This is referred to as the "installed base" of oximeters.</w:t>
      </w:r>
    </w:p>
    <w:p>
      <w:r>
        <w:t>40. However, pulse oximeters do not wear out uniformly. Each component has a different lifespan. Some sensors are used only once, others are reusable but for a period always shorter than the lifespan and use of the monitors, which is estimated at 5 years.</w:t>
      </w:r>
    </w:p>
    <w:p>
      <w:r>
        <w:t>41. It follows that, subsequent to the acquisition of "complete" oximeters, a recurring demand for sensors will manifest from end users. The market for sensors of each brand is connected to the primary market, that of "complete" oximeters. Indeed, given the characteristics of the offer of pulse oximeters consisting of complete sets bearing a distinctive brand, the sensors and connection cables are not interchangeable. They are only compatible with the primary products of the same brand. This is due to the technical characteristics of the devices and the presence of patents protecting the manufacturing secrets of each brand.</w:t>
      </w:r>
    </w:p>
    <w:p>
      <w:r>
        <w:t>42. One can distinguish a primary market and a secondary market. The former confronts the supply and demand for monoparametric pulse oximeters (including the segment of "cards" for multiparameter monitors) and effectively integrates the sensors and cables at the first acquisition of these medical devices by hospital establishments. The latter, on which the supply and demand for replacement sensors confront each other, is characterized by segmentation according to the different brands of monitors with which they must be coupled.</w:t>
      </w:r>
    </w:p>
    <w:p>
      <w:r>
        <w:t>43. Competition is clearly present in the primary market while the secondary market is, in fact, reserved for manufacturers whose devices are present in the "installed base."</w:t>
      </w:r>
    </w:p>
    <w:p>
      <w:r>
        <w:t>44. Masimo is the sole manufacturer of the sensors for its brand oximeters and the "cards" that allow its technology to be incorporated into multiparameter monitors of other brands. It therefore holds, due to this monopoly, a dominant position in the derived market for Masimo sensors (Court of Justice of the European Communities, May 31, 1979, Hugin Kassaregister; decision No. 93-D-36 of September 28, 1993, of the Competition Council on the sale of spare parts for photographic devices, confirmed by the Court of Cassation in a ruling of November 14, 1995; decision No. 05-D-46).</w:t>
      </w:r>
    </w:p>
    <w:p>
      <w:r>
        <w:t>45. The competitive situation in the derived market cannot be isolated from the situation that exists in the primary market. In the case of oximetry, the competition that exists in the primary market for pulse oximeters constrains the pricing policy in the derived market, especially since the demanders here are professionals, hospitals, which one can assume conduct complete cost comparisons over the medium and long term, including the initial purchase costs of an oximeter and the cost of replacement sensors they will need to acquire during the five years of the monitor's lifespan. In this primary market, the examination of the request for interim measures could not establish that Masimo held a dominant position, its market share being below the 40% attributed to it by I.P.</w:t>
      </w:r>
    </w:p>
    <w:p>
      <w:r>
        <w:t>46. However, without the need to define more precisely the relevant markets and Masimo's position in them, the elements provided by the complainant are not sufficient to characterize an abuse in the practices denounced.</w:t>
      </w:r>
    </w:p>
    <w:p>
      <w:r>
        <w:t>b) On Masimo's refusal to grant wholesale prices to I.P.</w:t>
      </w:r>
    </w:p>
    <w:p>
      <w:r>
        <w:t>47. The termination of the contract binding I.P. and Masimo for the sale of its sensors is the consequence of the reorganization of its distribution service, which it now manages itself. The refusals to deliver sensors to I.P. at wholesale prices stem from this reorganization and therefore do not have an anti-competitive character.</w:t>
      </w:r>
    </w:p>
    <w:p>
      <w:r>
        <w:t>48. The Council recalled, in opinion No. 04-A-14 of July 23, 2004, that the freedom to organize its distribution network by a supplier constitutes a basic principle, provided that the distribution methods implemented do not have the object or effect of affecting the functioning of the market (see also decision 05-D-46).</w:t>
      </w:r>
    </w:p>
    <w:p>
      <w:r>
        <w:rPr>
          <w:b/>
        </w:rPr>
        <w:t>[Pages 10–12]</w:t>
      </w:r>
    </w:p>
    <w:p>
      <w:r>
        <w:t>49. Furthermore, there is no evidence to establish that Masimo has practiced discriminatory pricing towards I.P.; indeed, it cannot claim to benefit from the prices granted to OEM (Original Equipment Manufacturers) who use these sensors with their finished products, the multiparametric monitors (see paragraph 28). In fact, I.P. is not in the same situation as a manufacturer who has acquired the computer card supporting Masimo's technology and incorporated it into its finished product.</w:t>
      </w:r>
    </w:p>
    <w:p>
      <w:r>
        <w:t>c) On the refusal to access Masimo technology</w:t>
      </w:r>
    </w:p>
    <w:p>
      <w:r>
        <w:t>50. The Court of Justice of the European Communities ruled in two judgments on October 5, 1988 (Volvo, No. 238/87 and CICRA/Renault, No. 53/87), that the right to refuse to grant licenses falls within the specific object of copyright, and thus "an obligation (to license) would result in depriving the holder of the substance of its exclusive right, and (...) the refusal to grant such a license cannot in itself constitute an abuse of a dominant position."</w:t>
      </w:r>
    </w:p>
    <w:p>
      <w:r>
        <w:t>51. This is not the case if the license constitutes an essential infrastructure or resource.</w:t>
      </w:r>
    </w:p>
    <w:p>
      <w:r>
        <w:t>52. As the Competition Council recalled in substance in its opinion No. 02-A-08 of May 21, 2002, requested by the Association for the Promotion of Press Distribution, a resource is considered essential and access must be granted in the following situation:</w:t>
        <w:br/>
        <w:t>- firstly, the resource is owned by a company that holds a monopoly or at least a dominant position over it;</w:t>
        <w:br/>
        <w:t>- secondly, access to this resource is strictly necessary (or indispensable) to engage in a competing activity in an upstream, downstream, or complementary market to that in which the holder of the resource holds the monopoly (or dominant position), this condition having been reiterated by the Court of Cassation in a judgment of July 12, 2005 (NMPP);</w:t>
        <w:br/>
        <w:t>- thirdly, the resource cannot be reproduced under economically reasonable conditions;</w:t>
        <w:br/>
        <w:t>- fourthly, access to this resource is denied or granted under unjustified restrictive conditions;</w:t>
        <w:br/>
        <w:t>- lastly, access to the resource is possible.</w:t>
      </w:r>
    </w:p>
    <w:p>
      <w:r>
        <w:t>53. In the Magill judgments of April 6, 1995, and IMS of April 29, 2004 (C-418/01), the Court of Justice of the European Communities clarified how information used to create television program grids or modular data reporting structures in the pharmaceutical sector covered by intellectual property rights constituted essential resources: "It follows from this case law (Magill) that for the refusal of a company holding a copyright to grant access to a product or service indispensable for carrying out a specific activity to be qualified as abusive, it is sufficient that three cumulative conditions are met, namely that this refusal obstructs the emergence of a new product for which there is potential consumer demand, that it is devoid of justification, and that it is likely to exclude all competition in a derivative market" (point 38).</w:t>
      </w:r>
    </w:p>
    <w:p>
      <w:r>
        <w:t>54. It is not demonstrated in this case that granting a license on the Masimo patent would be indispensable to I.P.'s activity. Indeed, this company, whose main activity consists of the distribution and manufacture of technical parts in the medical connectivity sector (paragraph 25), does not produce sensors for oximeters but distributed those of the Masimo brand. Assuming it decides to venture into the manufacture of universal sensors, it would only be a secondary activity, not essential to its main activity.</w:t>
      </w:r>
    </w:p>
    <w:p>
      <w:r>
        <w:t>55. Furthermore, it is not demonstrated that the new product that the universal sensor, which I.P. claims to intend to develop, would constitute is subject to actual demand. Moreover, this company does not explain how it intends to resolve the compatibility issues between technologically different devices in order to verify the safety rules set out in paragraphs 16 to 24 of this decision. Thus, Masimo's desire to maintain the characteristic of "captive device" for the entire monitor, cable, and sensor as described in paragraph 20 does not appear to be devoid of any justification.</w:t>
      </w:r>
    </w:p>
    <w:p>
      <w:r>
        <w:t>56. Finally, this refusal of a license is not likely to exclude all competition in the sensor market, as it appears from the factual findings that this is a competitive market.</w:t>
      </w:r>
    </w:p>
    <w:p>
      <w:r>
        <w:t>d) On Masimo's requirement to reserve Masimo sensors for Masimo monitors</w:t>
      </w:r>
    </w:p>
    <w:p>
      <w:r>
        <w:t>57. In a Hilti judgment of December 12, 1991 (T-30/89), the Court of First Instance recalled that "in the absence of binding general standards, any independent producer is perfectly free, under Community competition law, to manufacture consumable products intended to be used in devices manufactured by others, unless, in doing so, it infringes a patent right or another industrial or intellectual property right" (paragraph 68).</w:t>
      </w:r>
    </w:p>
    <w:p>
      <w:r>
        <w:t>58. The Masimo patent protects the joint use of the monitor, the connecting cable, and the Masimo sensor. It is not within the Council's jurisdiction to rule on the scope of the patent and on the patentability of the sensor itself, which is contested by I.P.</w:t>
      </w:r>
    </w:p>
    <w:p>
      <w:r>
        <w:t>e) Conclusion</w:t>
      </w:r>
    </w:p>
    <w:p>
      <w:r>
        <w:t>59. It follows from the above that the company I.P. has not provided sufficiently probative elements to support its referral.</w:t>
      </w:r>
    </w:p>
    <w:p>
      <w:r>
        <w:t>60. The substantive referral registered under number 06/0094 F is rejected.</w:t>
      </w:r>
    </w:p>
    <w:p>
      <w:r>
        <w:t>61. Consequently, the request for interim measures registered under number 06/0095 M is rejected.</w:t>
      </w:r>
    </w:p>
    <w:p>
      <w:r>
        <w:t>DECISION</w:t>
      </w:r>
    </w:p>
    <w:p>
      <w:r>
        <w:t>Article 1: The substantive referral registered under number 06/0094 F is rejected.</w:t>
      </w:r>
    </w:p>
    <w:p>
      <w:r>
        <w:t>Article 2: The request for interim measures registered under number 06/0095 M is rejected.</w:t>
      </w:r>
    </w:p>
    <w:p>
      <w:r>
        <w:t>Deliberated on the oral report of Mr. Bourrouilhou, by Mr. Nasse, Vice-President presiding over the session, Ms. Mader-Saussaye, Messrs. Bidaud, Combe, Honorat, and Piot, members.</w:t>
      </w:r>
    </w:p>
    <w:p>
      <w:r>
        <w:t>The session secretary, The Vice-President,</w:t>
      </w:r>
    </w:p>
    <w:p>
      <w:r>
        <w:t>Catherine Duparcq Philippe Nasse</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