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https://www.autoritedelaconcurrence.fr/fr/decision/relative-une-demande-de-mesures-conservatoires-du-syndicat-national-des-agences-de-voyages</w:t>
      </w:r>
    </w:p>
    <w:p>
      <w:r>
        <w:t>Pages translated : 1</w:t>
      </w:r>
    </w:p>
    <w:p/>
    <w:p>
      <w:r>
        <w:rPr>
          <w:b/>
        </w:rPr>
        <w:t>[Pages 1–1]</w:t>
      </w:r>
    </w:p>
    <w:p>
      <w:r>
        <w:t xml:space="preserve">COUNCIL OF COMPETITION  </w:t>
        <w:br/>
        <w:t xml:space="preserve">Decision No. 00-MC-18 of March 6, 2001  </w:t>
        <w:br/>
        <w:t xml:space="preserve">regarding a request for interim measures  </w:t>
        <w:br/>
        <w:t>by the National Union of Travel Agencies</w:t>
      </w:r>
    </w:p>
    <w:p>
      <w:r>
        <w:t>The Council of Competition (permanent commission),</w:t>
      </w:r>
    </w:p>
    <w:p>
      <w:r>
        <w:t>In view of the letter registered on March 9, 2000, under numbers F 1218 and M 259, by which the National Union of Travel Agencies (SNAV) referred to the Council of Competition practices implemented by the International Air Transport Association (IATA) and airlines and requested the issuance of interim measures;</w:t>
      </w:r>
    </w:p>
    <w:p>
      <w:r>
        <w:t>In view of Book IV of the Commercial Code and Decree No. 86-1309 of December 29, 1986, as amended, adopted for the application of Ordinance No. 86-1243 of December 1, 1986;</w:t>
      </w:r>
    </w:p>
    <w:p>
      <w:r>
        <w:t>In view of the letter registered on November 15, 2000, by which the National Union of Travel Agencies declared its withdrawal of its request for interim measures;</w:t>
      </w:r>
    </w:p>
    <w:p>
      <w:r>
        <w:t>In view of the observations presented by the Government Commissioner;</w:t>
      </w:r>
    </w:p>
    <w:p>
      <w:r>
        <w:t>In view of the other documents in the file;</w:t>
      </w:r>
    </w:p>
    <w:p>
      <w:r>
        <w:t>The rapporteur, the general rapporteur, and the Government Commissioner heard during the session of November 29, 2000;</w:t>
      </w:r>
    </w:p>
    <w:p>
      <w:r>
        <w:t>Considering that, by the aforementioned letter registered on November 15, 2000, the National Union of Travel Agencies declared its withdrawal of its request for interim measures; it is appropriate to acknowledge this withdrawal and to classify this request,</w:t>
      </w:r>
    </w:p>
    <w:p>
      <w:r>
        <w:t xml:space="preserve">Decides:  </w:t>
        <w:br/>
        <w:t xml:space="preserve">Article 1: The National Union of Travel Agencies is acknowledged for its withdrawal of its request for interim measures.  </w:t>
        <w:br/>
        <w:t>Article 2: The request for interim measures registered under number M 259 is classified.</w:t>
      </w:r>
    </w:p>
    <w:p>
      <w:r>
        <w:t>Deliberated, on the oral report of Ms. Servella-Huertas, by Mr. Cortesse, Vice-President, presiding over the session, Ms. Pasturel, Vice-President, Mr. Robin, member, in replacement of Ms. Hagelsteen, prevented.</w:t>
      </w:r>
    </w:p>
    <w:p>
      <w:r>
        <w:t xml:space="preserve">The secretary of the session,  </w:t>
        <w:br/>
        <w:t xml:space="preserve">The Vice-President,  </w:t>
        <w:br/>
        <w:t xml:space="preserve">presiding over the session,  </w:t>
        <w:br/>
        <w:t xml:space="preserve">Patricia Perrin  </w:t>
        <w:br/>
        <w:t xml:space="preserve">Pierre Cortesse  </w:t>
        <w:br/>
        <w:t>© Council of Competition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