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https://www.autoritedelaconcurrence.fr/fr/decision/relative-une-demande-de-mesures-conservatoires-presentee-par-la-chambre-de-lindustrie</w:t>
      </w:r>
    </w:p>
    <w:p>
      <w:r>
        <w:t>Pages translated : 7</w:t>
      </w:r>
    </w:p>
    <w:p/>
    <w:p>
      <w:r>
        <w:rPr>
          <w:b/>
        </w:rPr>
        <w:t>[Pages 1–3]</w:t>
      </w:r>
    </w:p>
    <w:p>
      <w:r>
        <w:t>Decision No. 02-MC-05 of April 17, 2002</w:t>
        <w:br/>
        <w:t>regarding a request for interim measures submitted</w:t>
        <w:br/>
        <w:t>by the Chamber of Hotel and Tourism Industry of Rhône</w:t>
        <w:br/>
        <w:t>The Competition Council (Section I),</w:t>
        <w:br/>
        <w:t>Considering the letter registered on November 23, 2001, under No. F 1356 and under No. M 293, by which the Chamber of Hotel and Tourism Industry of Rhône referred to the Competition Council practices implemented by SNCF and the ACCOR group, which it considers anti-competitive and requested the issuance of interim measures;</w:t>
      </w:r>
    </w:p>
    <w:p>
      <w:r>
        <w:t>Considering Book IV of the Commercial Code and Decree No. 86-1309 of December 29, 1986, as amended, setting the conditions for the application of Ordinance No. 86-1243 of December 1, 1986;</w:t>
      </w:r>
    </w:p>
    <w:p>
      <w:r>
        <w:t>Considering the observations presented by the Chamber of Hotel and Tourism Industry of Rhône, by SNCF, by the ACCOR group, and by the Government Commissioner;</w:t>
      </w:r>
    </w:p>
    <w:p>
      <w:r>
        <w:t>Considering the other documents in the file;</w:t>
      </w:r>
    </w:p>
    <w:p>
      <w:r>
        <w:t>The rapporteur, the deputy general rapporteur, the Government Commissioner, and the representatives of the Chamber of Hotel and Tourism Industry of Rhône, SNCF, and the ACCOR group heard during the session of March 19, 2002;</w:t>
      </w:r>
    </w:p>
    <w:p>
      <w:r>
        <w:t>I. – On the referral</w:t>
        <w:br/>
        <w:t>Considering that the Chamber of Hotel Industry of Rhône states that the "train + hotel" formula proposed, initially and until 1999, by the company Frantour, a subsidiary of SNCF, allowed any hotelier to join this partnership with the sole obligation to subscribe to a specifications document; that the granting, in 1999, of an exclusive right to the formula to the sole ACCOR group, the 3rd largest hotel chain group in the world and the leading French hotel group, excludes from this partnership any other hotel group or independent hotel that might be interested; that the "train + hotel" offer is available at all ticket counters in train stations, throughout the national territory where 4/5 of train tickets are sold, as well as on the SNCF website, thus allowing the ACCOR group to have access to all the promotional and marketing infrastructure of SNCF, which constitutes a considerable advantage in competition; that this practice constitutes, on the part of SNCF and the ACCOR group, both,</w:t>
      </w:r>
    </w:p>
    <w:p>
      <w:r>
        <w:t>an agreement and an abuse of dominant position, within the meaning of Articles L. 420-1 and L. 420-2 of the Commercial Code; that it allows the ACCOR group to practice abusively low prices, prohibited by Article L 420-5 and constitutes, for SNCF, a restrictive practice within the meaning of Article L. 442-6 of the same code;</w:t>
      </w:r>
    </w:p>
    <w:p>
      <w:r>
        <w:t>Considering that the "train + hotel" formula was originally initiated by the company Frantour, a former subsidiary of SNCF; that, according to the explanations provided by the latter, the evolution of its missions led it to refocus on its initial function and to separate from this subsidiary which it then transferred, following a call for applications, to the ACCOR group, while reserving the ownership of the "train + hotel" brand;</w:t>
      </w:r>
    </w:p>
    <w:p>
      <w:r>
        <w:t>Considering that at the end of the contract concluded on May 26, 1999, between SNCF and the ACCOR group, the "train + hotel" partnership aims, according to its Article 1, "to develop a 'train + hotel' service in which ACCOR proposes to provide SNCF customers, based on dedicated commercial offers, accommodation services in the hotels of its group, located in France and abroad, as well as the terms - particularly financial - of this implementation"; that this linked sales proposal, offered to all SNCF customers, associates a train ticket at the ordinary rate and without any particular discount with the reservation of a room in one of the 800 hotels of the ACCOR group involved in this partnership, in more than 250 destinations served by train throughout the French territory and a few abroad - in London, Amsterdam, Brussels, Antwerp, Cologne, and Italy -; that such a reservation can be made with SNCF agents, at the same time as the purchase of the ticket, either directly at the counters of the train stations or SNCF boutiques, or through its reservation center; that the SNCF agent then proceeds with this reservation, either by calling the ACCOR reservation center, or via minitel or audiotel or even through the ACCOR website since an interconnection system between the two partners has been established;</w:t>
      </w:r>
    </w:p>
    <w:p>
      <w:r>
        <w:t>Considering that within the framework of this partnership contract, ACCOR commits, on the one hand, to provide accommodation offers in the hotel establishments of four of its different brands ranging from two to four stars, and on the other hand, to implement permanent or temporary promotional actions and to animate SNCF sales networks and to allocate specific funds to these actions; that the group also commits to ensure the compatibility of its computer network with that of SNCF; that financially, ACCOR must, for the use of the "train + hotel" brand, pay an initial entry fee and, each year, a fixed fee, and finally, pay SNCF a variable percentage depending on the category of the hotel on the price of each night consumed; that this contract, concluded for a duration of two years and renewable for a new period of three years, was subject to an amendment on November 27, 2001, concerning the amount of commissions per nights consumed and the payment of commissions;</w:t>
      </w:r>
    </w:p>
    <w:p>
      <w:r>
        <w:t>Considering that Article 9 of the contract specifies that ACCOR will have the exclusivity of the exploitation of the sole "train + hotel" brand and that "this exclusivity does not apply to the SNCF loyalty program"; that, however, SNCF commits to systematically consult ACCOR when developing the bonus offers proposed within the framework of its "frequent traveler" program; that, on the other hand, "Regarding the promotional operations specific to SNCF, involving advertisements or hotel offers distinct from the 'train + hotel' offers (example: travel booklet, getaway...), ACCOR will be automatically consulted and will have a right of first refusal. ACCOR will make every effort to propose competitive offers to SNCF, which will grant it priority in the interest of consistency for customers. Failing this, SNCF may propose to any other hotel provider to participate in these operations...";</w:t>
      </w:r>
    </w:p>
    <w:p>
      <w:r>
        <w:t>Considering that SNCF and the ACCOR group argue that the "train + hotel" formula, as it currently exists, was developed after the selection of SNCF's partner was subject to a competitive process and that this formula allows the customer to book, in a single step, both their mode of transportation and accommodation, while achieving a time and money saving; that the system put in place offers a homogeneous product, as the rooms of the ACCOR group's hotels are standardized, with a wide range, broader opening hours, and dining options; that this type of formula can only be implemented by integrated hotel chains or voluntary chains and not by independent hoteliers, due to their excessive diversity; that, moreover, these other hotels can participate, through other means, in other formulas of the same nature linking travel and accommodation;</w:t>
      </w:r>
    </w:p>
    <w:p>
      <w:r>
        <w:t>Considering that regarding the exclusivity clause, SNCF and the ACCOR group argue that SNCF, holder of the "train + hotel" brand, grants an exclusive operating license to the ACCOR group for this sole package, but does not bind itself for all other travel operations including train and hotel services that it could carry out in other promotional actions; that there remains, thus, between the ACCOR group and other hotel groups a competitive situation likely to prevent any potential abuse by the ACCOR group of its exclusive relationship with SNCF in the market for train travel associated with hotel services; that, moreover, the contract contains no automatic renewal clause, since it is concluded for an initial period of two years at the end of which the parties may negotiate based on the results of the partnership and propose any contractual modifications; that this contract is renewable for a second period of three years at the end of which SNCF reserves the possibility of choosing another partner based on considerations that are its own;</w:t>
      </w:r>
    </w:p>
    <w:p>
      <w:r>
        <w:t>On the relevant markets and the position of the operators</w:t>
        <w:br/>
        <w:t>Considering that under Article 18 of the law on the orientation of internal transport, known as "Loti", SNCF, a public establishment with industrial and commercial character, has the purpose "to operate, according to the principles of public service, rail transport services on the national rail network"; that it benefits in this regard, on national territory, from a de facto monopoly on the transport of passengers by rail; that, in this context, SNCF holds rights over stations, subsidiaries, warehouses, and administrative buildings and housing that may accommodate railway workers; that it has developed a distribution network covering the entire French territory and a unique reservation standard available regardless of the traveler's place of residence; that SNCF is consequently in a dominant position in the market for passenger transport by rail, likely to concern several million travelers per year;</w:t>
      </w:r>
    </w:p>
    <w:p>
      <w:r>
        <w:rPr>
          <w:b/>
        </w:rPr>
        <w:t>[Pages 4–6]</w:t>
      </w:r>
    </w:p>
    <w:p>
      <w:r>
        <w:t>Considering that the ACCOR group, which owns hotel chains throughout the French territory, presents itself as the leading French hotel chain group; that it indicated, within the framework of its observations, that it would emerge from a study conducted by an independent body that the group's share represented, in 2001, 9.8% without its franchisees, and 14% with its franchisees, of the supply of rooms (2, 3, and 4 stars) in France and from 9 to 13% without the franchisees and from 12 to 18% with the franchisees of the nights sold;</w:t>
      </w:r>
    </w:p>
    <w:p>
      <w:r>
        <w:t>Considering that the offer linking a train journey to the reservation of a hotel room presents an interest for the consumer in terms of convenience, time-saving, and avoidance of search costs; that, subject to a thorough investigation, it is not excluded that this offer corresponds to a specific demand and constitutes a market; that due to the monopoly of SNCF recalled above, as well as the exclusivity granted to the ACCOR group on the "train + hotel" formula, it is also not excluded that SNCF and the ACCOR group have, in such a market, a common dominant position;</w:t>
      </w:r>
    </w:p>
    <w:p>
      <w:r>
        <w:t>On the practices denounced</w:t>
      </w:r>
    </w:p>
    <w:p>
      <w:r>
        <w:t>Considering that while a company in a dominant position can legitimately defend its market shares and even act to increase them, the notion of abuse aims, as clarified by the CJEU in a judgment of February 13, 1979, Hoffmann-La Roche (case 85/76), at "the behaviors of a company in a dominant position that are likely to influence the structure of the market where, precisely due to the position of the company in question, the degree of competition is already weakened and which have the effect of obstructing, by resorting to means different from those governing normal competition of products or services, the maintenance of the existing degree of competition in the market or the development of that competition";</w:t>
      </w:r>
    </w:p>
    <w:p>
      <w:r>
        <w:t>Considering that under the terms of the agreement of May 26, 1999, the ACCOR group benefits from an exclusive right to exploit the "train + hotel" brand, as well as the marketing and reservation system of SNCF, which gives it an undeniable advantage in accessing the clientele of train travelers; that during the debates in session, a marketing study was mentioned, conducted at the request of SNCF before the sale of its subsidiary Frantour, according to which the number of travelers likely to book a hotel room following a train journey was estimated at 8.8 million per year; that in execution of their partnership agreement, SNCF and the ACCOR group interconnected their computer networks; that this operation, for a contract lasting two years renewable for a second period of three years, would have cost 8 million francs to SNCF and 10 million francs to the ACCOR group, that is to say a significant cost for both operators for a limited period of 5 years; that it is not excluded, subject to a thorough investigation, that, for purely technical reasons, the technological investments made between the two parties may, at the end of the contract, confer a decisive advantage to the ACCOR company due to the pre-existence of the interconnection of the computer networks making it more difficult for a potential competitor to enter;</w:t>
      </w:r>
    </w:p>
    <w:p>
      <w:r>
        <w:t>Considering, furthermore, that initially, the services offered by the "train + hotel" formula were compensated by the ACCOR group at a percentage of the room price;</w:t>
      </w:r>
    </w:p>
    <w:p>
      <w:r>
        <w:t>that, since the amendment of November 27, 2001, the group pays SNCF a fixed commission per category of room without it being possible, in the current state of the file, to ensure that this percentage or this commission corresponds to a fair remuneration for the service rendered by SNCF, so that it cannot have the effect of distorting the free play of competition;</w:t>
      </w:r>
    </w:p>
    <w:p>
      <w:r>
        <w:t>Considering that it is therefore not excluded, in light of the above and subject to a thorough investigation, that the denounced practice may constitute a practice prohibited by the provisions of Title II of Book IV of the Commercial Code;</w:t>
      </w:r>
    </w:p>
    <w:p>
      <w:r>
        <w:t>II. – On the request for precautionary measures</w:t>
      </w:r>
    </w:p>
    <w:p>
      <w:r>
        <w:t>Considering that, in addition to its referral, the Chamber of the hotel and tourism industry of Rhône requests the Competition Council to pronounce the following precautionary measures:</w:t>
      </w:r>
    </w:p>
    <w:p>
      <w:r>
        <w:t>"(…)</w:t>
        <w:br/>
        <w:t>1. pursuant to Article L. 464-1 of the Commercial Code, order the withdrawal of all posters, displays, and brochures made available to the public by SNCF and the ACCOR group throughout the national territory and any other precautionary measures that may seem necessary to the Council under penalty to be determined;</w:t>
        <w:br/>
        <w:t>2. pursuant to Article L. 420-3 of the Commercial Code, declare the nullity of this agreement;</w:t>
        <w:br/>
        <w:t>3. pursuant to Article L. 464-2 of the Commercial Code:</w:t>
        <w:br/>
        <w:t>order the interested parties to cease anti-competitive practices within three months from the pronouncement of the Council's decision;</w:t>
        <w:br/>
        <w:t>impose an immediate monetary penalty as well as a penalty in case of non-compliance with the injunctions;</w:t>
        <w:br/>
        <w:t>order the publication of the Council's decision in two national general daily newspapers, two national specialized economic daily newspapers, and in two national professional newspapers specialized in hospitality and catering, as well as in "La Vie du Rail" and "France TGV";</w:t>
        <w:br/>
        <w:t>order the display, for two months, of the decision in each of the train stations, sales points, or shops of SNCF and in each of the hotels of the French networks Sofitel, Mercure, Ibis, and Novotel, this under a penalty of 100 euros per day and per location starting thirty days after the pronouncement of the decision;</w:t>
        <w:br/>
        <w:t>order the insertion of the decision in the annual reports of the two groups whose extracts are on the website".</w:t>
      </w:r>
    </w:p>
    <w:p>
      <w:r>
        <w:t>Considering that under the terms of Article L. 464-1 of the Commercial Code: "the Competition Council may, at the request of the minister responsible for the economy, the persons mentioned in the last paragraph of Article L. 462-1 or companies and after having heard the parties involved and the Government Commissioner, take the precautionary measures requested or those that appear necessary. These measures can only be taken if the denounced practice causes serious and immediate harm to the general economy, to that of the sector concerned, to the interest of consumers, or to the complaining company (...)";</w:t>
      </w:r>
    </w:p>
    <w:p>
      <w:r>
        <w:t>On the serious and immediate disturbance to the economy in general, to that of the sector concerned, and to the interest of consumers,</w:t>
      </w:r>
    </w:p>
    <w:p>
      <w:r>
        <w:t>Considering, first of all, that it results from the documents in the file that while the "train + hotel" partnership allows ACCOR to improve its access to the clientele of train travelers, it nonetheless leaves other types of offers associating this means of transport with hotel services that allow competing hotel chains (Best Western, Logis de France, Envergure, ...) to operate in the market; that in this regard, it should be noted that consulting the SNCF website "voyages-sncf.com" allows one to visualize, on the same page of the site, the "train + hotel" offer and another offer allowing the booking of a hotel room at a negotiated price with 45,000 hotels that do not all belong to the ACCOR group; that in Lyon, it is thus possible to book a room in hotels belonging to the Best Western, Holiday Inn, Hilton, or Concorde chains, competitors of the ACCOR group; that finally, it is established that any tour operator can purchase train tickets from SNCF and create its own bundled offer; that this is also how amusement parks operate, which offer for sale train tickets, park entry, and hotel rooms; that finally, travel agencies can also offer this type of combined services;</w:t>
      </w:r>
    </w:p>
    <w:p>
      <w:r>
        <w:t>Considering that, according to the elements produced by SNCF, the "train + hotel" partnership allowed the reservation of 97,465 nights in France and abroad in 2001; that, according to the ACCOR group, 80,000 to 90,000 nights were thus reserved in France, which, taking into account the average dropout rate, corresponds to 69,700 to 76,500 nights actually consumed; that it follows that out of the 120,740,908 nights sold in France that same year, the reservation rate obtained through the "train + hotel" formula is 0.03% to 0.07% and represents 0.25% to 0.40% of the nights sold in France by the brands of the ACCOR group belonging to the same category; that these elements demonstrate that the "train + hotel" formula has had, to date, only a minor impact on the functioning of the hotel market; that, moreover, no element produced in the file suggests that, due to this formula, the hotel market or the market for the bundled offer of a train journey and a hotel room, if it exists, would experience difficulties that could be qualified as serious and immediate;</w:t>
      </w:r>
    </w:p>
    <w:p>
      <w:r>
        <w:t>On the disturbance caused to the complaining companies</w:t>
      </w:r>
    </w:p>
    <w:p>
      <w:r>
        <w:t>Considering that it results from the data produced and not contested by the seizing chamber that regarding the Rhône-Alpes region, without distinguishing between the different types of hospitality, the share of the ACCOR group was, in 2001, 5% to 9% without its franchisees and 7% to 12% with its franchisees of the room supply for the region; that in Lyon intra-muros, the market share of the ACCOR group represents for the same year 26.5% (without its franchisees) and 29.4% (with its franchisees) of the supply of rooms (2, 3, and 4 stars) and, in terms of nights sold, from 25% to 30% (without its franchisees) and from 28% to 34% (with its franchisees); that, for 2001, the "train + hotel" partnership allowed the reservation of 2,464 rooms, that is...</w:t>
      </w:r>
    </w:p>
    <w:p>
      <w:r>
        <w:rPr>
          <w:b/>
        </w:rPr>
        <w:t>[Pages 7–7]</w:t>
      </w:r>
    </w:p>
    <w:p>
      <w:r>
        <w:t>from 0.13% to 0.16% of the 1,409,850 nights sold in Lyon that year;</w:t>
      </w:r>
    </w:p>
    <w:p>
      <w:r>
        <w:t>Considering, finally, that the complainant does not provide any evidence that would suggest that its members or any of its members would experience, due to the practice denounced, difficulties or serious and immediate disruption;</w:t>
      </w:r>
    </w:p>
    <w:p>
      <w:r>
        <w:t>Considering that it follows from all of the above that the request for interim measures must be rejected.</w:t>
      </w:r>
    </w:p>
    <w:p>
      <w:r>
        <w:t>DECIDES</w:t>
        <w:br/>
        <w:t>Sole Article - The request for interim measures recorded under number M 293 is rejected.</w:t>
        <w:br/>
        <w:t>Deliberated, on the oral report of Mr. Deparis, by Mr. Nasse, vice-president, presiding over the session, Ms. Mader Saussaye, Ms. Mouillard, and Ms. Perrot, Mr. Bidaud, Mr. Charrière Bournazel, Mr. Lasserre, and Mr. Piot, members.</w:t>
        <w:br/>
        <w:t>The secretary of the session The vice-president, presiding over the session</w:t>
        <w:br/>
        <w:t>Françoise Hazaël Massieux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