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https://www.autoritedelaconcurrence.fr/fr/decision/relative-une-demande-de-mesures-conservatoires-presentee-par-la-federation-des-syndicats</w:t>
      </w:r>
    </w:p>
    <w:p>
      <w:r>
        <w:t>Pages translated : 3</w:t>
      </w:r>
    </w:p>
    <w:p/>
    <w:p>
      <w:r>
        <w:rPr>
          <w:b/>
        </w:rPr>
        <w:t>[Pages 1–3]</w:t>
      </w:r>
    </w:p>
    <w:p>
      <w:r>
        <w:t>COMPETITION COUNCIL</w:t>
        <w:br/>
        <w:t>Decision No. 97 MC 05</w:t>
        <w:br/>
        <w:t>of May 27, 1997</w:t>
        <w:br/>
        <w:t>regarding a request for interim measures submitted</w:t>
        <w:br/>
        <w:t>by the Federation of Liberal Dental Unions</w:t>
        <w:br/>
        <w:t>The Competition Council (permanent commission),</w:t>
        <w:br/>
        <w:t>Considering the letter registered on February 27, 1997 under numbers F 950 and M 199, by which the Federation of Liberal Dental Unions has referred to the Competition Council practices of the General Mutual Insurance of National Education and the National Confederation of Dental Unions, which it considers anti-competitive, and has requested the issuance of interim measures;</w:t>
      </w:r>
    </w:p>
    <w:p>
      <w:r>
        <w:t>Considering the ordinance No. 86 1243 of December 1, 1986 as amended, relating to price freedom and competition and the decree No. 86 1309 of December 29, 1986 as amended, taken for its application;</w:t>
      </w:r>
    </w:p>
    <w:p>
      <w:r>
        <w:t>Considering the observations presented by the General Mutual Insurance of National Education, the National Confederation of Dental Unions, and by the Government Commissioner;</w:t>
      </w:r>
    </w:p>
    <w:p>
      <w:r>
        <w:t>Considering the other documents in the file;</w:t>
      </w:r>
    </w:p>
    <w:p>
      <w:r>
        <w:t>The rapporteur, the general rapporteur, the Government Commissioner, and the representatives of the Federation of Liberal Dental Unions, the General Mutual Insurance of National Education, and the National Confederation of Dental Unions heard;</w:t>
      </w:r>
    </w:p>
    <w:p>
      <w:r>
        <w:t>Considering that the Federation of Liberal Dental Unions (FSDL) argues that the memorandum of understanding regarding prosthetic treatments, signed on July 23, 1996 by the General Mutual Insurance of National Education (MGEN) and the National Confederation of Dental Unions (CNSD), "provides for the determination of special rates through a private agreement" and "a significantly improved reimbursement of prosthetic fees reserved for MGEN members who agree to be treated by practitioners listed as having adhered to the agreement"; that "thus, patients will lose the free choice of their treating practitioner" and "on their side, practitioners will lose the free choice to set their fees (...) and be forced to align their fees with arbitrary ceilings, in order to retain their patients or attract new ones"; that, according to the FSDL, these practices are contrary to the provisions of Article 7 of the ordinance of December 1, 1986;</w:t>
      </w:r>
    </w:p>
    <w:p>
      <w:r>
        <w:t>Considering that the Federation of Liberal Dental Unions, in addition to its substantive referral, has filed, on the basis of Article 12 of the aforementioned ordinance, a request for interim measures aimed at "ordering the immediate suspension of this practice" and directing the parties to "return to the previous state";</w:t>
      </w:r>
    </w:p>
    <w:p>
      <w:r>
        <w:t>Considering that under the terms of the memorandum of understanding regarding prosthetic treatments signed by the MGEN and the CNSD, MGEN members will benefit from improved reimbursement conditions, provided they consult with signatory dentists who comply with certain obligations, such as completing pre-approval forms required by health insurance, using MGEN forms negotiated under the protocol, providing a prior estimate, and expressly referring to the "contractual scale of prosthetic treatment" annexed to the protocol, which may be subject to technical or economic re-evaluation; that it follows from this protocol that, for MGEN members, the costs of prosthetic treatment will be fully covered by the MGEN, provided they consult a dentist, whether unionized or not, who has adhered to the memorandum of understanding and who practices service prices lower than or equal to the aforementioned scale; that these same members will benefit from a non-integral but improved reimbursement if the adhering dentist they consult practices service prices between 100% and 150% of those listed in the scale annexed to the protocol;</w:t>
      </w:r>
    </w:p>
    <w:p>
      <w:r>
        <w:t>Considering that while the memorandum of understanding concluded between the MGEN and the CNSD may be likely to intensify price competition by encouraging dentists to reduce their fees in order to retain MGEN members among their patients, it is possible, as one of the parties acknowledged during the session, that conversely, dentists who previously practiced rates lower than those resulting from the annexes to this protocol may be encouraged to align upwards with these rates; that indeed, as long as the fees charged by the dentist remain lower than or equal to the prices corresponding to the scale listed in the annex to the protocol, the MGEN member patient is fully reimbursed and thus has no incentive to promote competition among dentists; that it follows from the above that, at this stage of the procedure and subject to a substantive examination of the case, it cannot be excluded that this memorandum of understanding may fall within the scope of the provisions of Article 7 of the ordinance of December 1, 1986;</w:t>
      </w:r>
    </w:p>
    <w:p>
      <w:r>
        <w:t>Considering that under the terms of Article 12 of the ordinance of December 1, 1986, interim measures "may only be taken if the practice denounced causes serious and immediate harm to the general economy, to that of the sector concerned, to the interests of consumers, or to the complaining business" and that these measures "may involve the suspension of the concerted practice as well as an injunction to the parties to return to the previous state"; that furthermore, "they must remain strictly limited to what is necessary to address the urgency";</w:t>
      </w:r>
    </w:p>
    <w:p>
      <w:r>
        <w:t>Considering that the FSDL has merely stated "the precarious situation in which a good number of dental practices find themselves," without providing specific elements on this subject, allowing to establish furthermore that the incriminated memorandum of understanding would be the cause of this situation or would contribute to worsening it; that, moreover, the interests of MGEN members are rather favored by this agreement, since those who consult dentists who have adhered to it are now better reimbursed and that others are reimbursed as before; that consequently, the conditions for the issuance of interim measures are not met;</w:t>
      </w:r>
    </w:p>
    <w:p>
      <w:r>
        <w:t>Considering that it is therefore appropriate to reject the request for interim measures submitted by the FSDL,</w:t>
      </w:r>
    </w:p>
    <w:p>
      <w:r>
        <w:t>DECIDES:</w:t>
        <w:br/>
        <w:t>Sole Article. The request for interim measures registered under number M 199 is rejected.</w:t>
        <w:br/>
        <w:t>Deliberated, on the oral report of Ms. Anne Lepetit by Mr. Jenny, Vice President, presiding over the session in place of Mr. Barbeau, President, prevented, Mr. Cortesse, Vice President, and Mr. Rocca, member.</w:t>
        <w:br/>
        <w:t>The General Rapporteur, The Vice 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