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https://www.autoritedelaconcurrence.fr/fr/decision/relative-une-demande-de-mesures-conservatoires-presentee-par-la-societe-20-minutes-france</w:t>
      </w:r>
    </w:p>
    <w:p>
      <w:r>
        <w:t>Pages translated : 11</w:t>
      </w:r>
    </w:p>
    <w:p/>
    <w:p>
      <w:r>
        <w:rPr>
          <w:b/>
        </w:rPr>
        <w:t>[Pages 1–3]</w:t>
      </w:r>
    </w:p>
    <w:p>
      <w:r>
        <w:t xml:space="preserve">RÉPUBLIQUE FRANÇAISE  </w:t>
        <w:br/>
        <w:t xml:space="preserve">Decision No. 04-D-40 of August 3, 2004  </w:t>
        <w:br/>
        <w:t xml:space="preserve">regarding a request for interim measures  </w:t>
        <w:br/>
        <w:t>submitted by the company 20 Minutes France</w:t>
      </w:r>
    </w:p>
    <w:p>
      <w:r>
        <w:t xml:space="preserve">The Competition Council (section II),  </w:t>
        <w:br/>
        <w:t xml:space="preserve">Having regard to the letter registered on May 18, 2004 under numbers 04/0034 F and 04/0035 M, by which the company 20 Minutes France referred to the Competition Council practices of the EUROPQN association that it considers anti-competitive and requested that interim measures be ordered on the basis of Article L. 464-1 of the Commercial Code;  </w:t>
        <w:br/>
        <w:t xml:space="preserve">Having regard to Articles 81 and 82 of the Treaty;  </w:t>
        <w:br/>
        <w:t xml:space="preserve">Having regard to Book IV of the Commercial Code relating to price freedom and competition and Decree 2002-689 of April 30, 2002 setting its conditions of application;  </w:t>
        <w:br/>
        <w:t xml:space="preserve">Having regard to the observations presented by the company 20 Minutes France, the EUROPQN association, and the Government Commissioner;  </w:t>
        <w:br/>
        <w:t xml:space="preserve">Having regard to the other documents in the file;  </w:t>
        <w:br/>
        <w:t xml:space="preserve">The rapporteur, the deputy general rapporteur, the Government Commissioner, and the representatives of the companies heard during the session of July 7, 2004;  </w:t>
        <w:br/>
        <w:t xml:space="preserve">The representatives of the Union of Regional Daily Press (SPQR), the Union of Advertisers (UDA), the CRTM, and the CESP heard on the basis of the provisions of Article L. 463-7 paragraph 2 of the Commercial Code;  </w:t>
        <w:br/>
        <w:t>Adopts the following decision:</w:t>
      </w:r>
    </w:p>
    <w:p>
      <w:r>
        <w:t xml:space="preserve">I. Findings  </w:t>
        <w:br/>
        <w:t xml:space="preserve">A. THE REFERRAL  </w:t>
        <w:br/>
        <w:t xml:space="preserve">1. The company 20 Minutes France, publisher of a general information daily newspaper distributed free of charge and financed exclusively by advertising, referred on May 18, 2004, to the Competition Council regarding the allegedly unjustified refusal of the EUROPQN association to include this newspaper in its study measuring the audience of the national daily press, which constitutes the reference tool for professionals in advertising space purchasing and media planning.  </w:t>
        <w:br/>
        <w:t>2. The company 20 Minutes France argues that this refusal, which does not allow it to access the advertising market under normal competitive conditions, constitutes practices that should be sanctioned under Articles L. 420-1 and L. 420-2 of the Commercial Code and Articles 81 and 82 of the Treaty. It accompanies its referral with a request for interim measures seeking an injunction against the EUROPQN association to cease the practices implemented against it.</w:t>
      </w:r>
    </w:p>
    <w:p>
      <w:r>
        <w:t xml:space="preserve">B. THE COMPANIES  </w:t>
        <w:br/>
        <w:t xml:space="preserve">1. THE COMPANY 20 MINUTES FRANCE  </w:t>
        <w:br/>
        <w:t xml:space="preserve">The simplified joint-stock company 20 Minutes France has been publishing a general information daily newspaper distributed free of charge in Paris and the Paris region since March 15, 2002, and financed exclusively by advertising. It has extended its distribution, since February 2004, to the urban areas of Lille, Lyon, and Marseille, and 20 Minutes has thus become the second French daily newspaper in terms of copies distributed (661,000 copies), behind Ouest-France.  </w:t>
        <w:br/>
        <w:t xml:space="preserve">2. THE EUROPQN ASSOCIATION  </w:t>
        <w:br/>
        <w:t xml:space="preserve">4. The EUROPQN association (Studies and Unit of Operational Research of the National Daily Press) is an association governed by the law of July 1, 1901, created at the initiative of the publishers of the main titles of the national daily press (Le Figaro, Le Monde, La Tribune, Libération, Le Parisien, Les Echos, l'Humanité, l'Equipe, La Croix), to which France-Soir and the Journal du Dimanche have joined. Its purpose, according to Article 2 of its statutes adopted on June 29, 1992, is "the study, knowledge, and enhancement of the national daily press."  </w:t>
        <w:br/>
        <w:t>5. Since 1993, EUROPQN, in conjunction with the Union of Regional Daily Press (SPQR) and the Association for the Study and Promotion of Regional Weekly Press (AEPHR), has been conducting a semi-annual study dedicated to measuring the audience of national dailies, known as the "EUROPQN study." The preamble of the agreement signed between these three legal entities, which reportedly came into effect on January 1, 1997, states: "Since 1993, the PQR in association with the PQN has annually implemented, financed, and promoted an audience study of the daily press on a representative sample at several levels, notably departmental, of the French population residing in the metropolitan territory and aged over 15 years. This study averages around 20,000 interviews spread day by day throughout the year. The realization of the study is entrusted to the IPSOS institute."</w:t>
      </w:r>
    </w:p>
    <w:p>
      <w:r>
        <w:t>6. This study, considered by industry players as the reference tool, is used, according to the formula of the general director of the Center for the Study of Advertising Media (CESP), "as a benchmark for establishing advertising space rates." It is conducted in two waves starting respectively on January 1 and July 1. The data collected is the exclusive property of EUROPQN.</w:t>
      </w:r>
    </w:p>
    <w:p>
      <w:r>
        <w:t xml:space="preserve">C. THE SECTOR  </w:t>
        <w:br/>
        <w:t xml:space="preserve">1. THE DAILY PRESS  </w:t>
        <w:br/>
        <w:t xml:space="preserve">7. There are five major families within the written press: national general and political information press (PQN), regional general and political information press (PQR), general public specialized press (magazine press), technical and professional specialized press, and free advertising press.  </w:t>
        <w:br/>
        <w:t xml:space="preserve">8. The free daily information press currently does not have national distribution, even though it potentially aims to expand across the entire territory. However, this press is very similar to the PQN, as both present similar editorial content and tone, devote the majority of their articles to examining national news, and largely target an audience in the Île-de-France region. They are also characterized by a penetration rate that is quite close, with a strong concentration in Paris and the Paris region. The free daily information press is significantly distinguished from regional dailies, which, according to the SPQR, are characterized by benefiting from a specific distribution network, but above all by being distributed in a limited and homogeneous region, being associated with a regional identity, and having content and structure entirely focused on regional life.  </w:t>
        <w:br/>
        <w:t xml:space="preserve">2. AUDIENCE MEASUREMENT OF THE DAILY PRESS  </w:t>
        <w:br/>
        <w:t xml:space="preserve">9. Audience studies allow for measuring the non-zero probabilities of exposure of a target individual to a medium. They are intended to collect data, knowing, according to the president of the Media Research Club (CRTM), that "audience, in the advertising market, is currency. It justifies rates, serves as a reference point in negotiations, and is a necessary step in optimizing advertisers' investments."  </w:t>
        <w:br/>
        <w:t>10. The operators measuring the audience of the daily press are EUROPQN for national daily press and SPQR for regional daily press. The study is common to both categories of press, but each component presents significant specificities and, moreover, is the subject of a distinct CD-ROM. The publication of results does not, in particular, have the same periodicity or the same basis. Thus, the results of the PQN study are published twice a year for a twelve-month period, while those of the PQR study are published, primarily for reasons of statistical error margins, only on three-year aggregates. The PQN study also publishes both overall results...</w:t>
      </w:r>
    </w:p>
    <w:p>
      <w:r>
        <w:rPr>
          <w:b/>
        </w:rPr>
        <w:t>[Pages 4–6]</w:t>
      </w:r>
    </w:p>
    <w:p>
      <w:r>
        <w:t>and results title by title, whereas the PQR study, which does not have, due to the geographical diversity of the titles, the same comparability objectives, only publishes results title by title.</w:t>
      </w:r>
    </w:p>
    <w:p>
      <w:r>
        <w:t>D. THE PRACTICES DENOUNCED</w:t>
      </w:r>
    </w:p>
    <w:p>
      <w:r>
        <w:t>11. The company 20 Minutes France claims to experience operational difficulties despite a wide circulation of its daily newspaper, which it attributes to not having access to the advertising market under normal competitive conditions, as advertising revenue is its only financial resource.</w:t>
      </w:r>
    </w:p>
    <w:p>
      <w:r>
        <w:t>12. It argues that it has not been able to join EUROPQN, despite several requests made over the past two years. The association, whose position and arguments have varied over time, initially postponed the examination of the request, then, on two occasions (letters dated July 21, 2003, and March 16, 2004), refused to include the free daily newspaper in the study, citing the provisions of its statutes and internal regulations. According to these, only daily newspapers that are members of the association can be included in the study, and to be eligible for membership, candidate daily newspapers must have national circulation for two months and have their headquarters located in Paris and the Paris region. In its second letter of refusal, EUROPQN considers that 20 Minutes is a title of regional daily press and therefore falls under the audience measurement study of SPQR.</w:t>
      </w:r>
    </w:p>
    <w:p>
      <w:r>
        <w:t>13. The applicant contests this analysis, emphasizing that its portfolio of advertisers is different from that of PQR and that the frequency of the study is different from that of PQN. It believes that EUROPQN's refusal to allow it to join the association and to include it in its study is indicative of an illegal agreement among the members of the association, who have the particularity of being the media themselves (which is no longer the case in the radio and television sectors since the creation of Médiamétrie). The objections raised would exclusively serve the common interest of EUROPQN members and would consequently give them a considerable advantage in competition. These practices would be intended to hinder the entry of new competitors both in the advertising market and in the readership market of the daily press, for which operating costs constitute a substantial barrier to entry.</w:t>
      </w:r>
    </w:p>
    <w:p>
      <w:r>
        <w:t>14. The applicant also believes that EUROPQN, in its capacity as the provider of the reference study for audience measurement of the national daily press, clearly holds a dominant position in this market. Its refusal, being a discriminatory refusal to sell, would constitute an abuse of dominant position. Finally, it believes that this practice has the effect of creating a distortion of competition to the detriment of 20 Minutes and slowing down the development of the share of investments that this daily could claim due to its audience.</w:t>
      </w:r>
    </w:p>
    <w:p>
      <w:r>
        <w:t>II. Discussion</w:t>
      </w:r>
    </w:p>
    <w:p>
      <w:r>
        <w:t>A. ON THE ADMISSIBILITY OF THE REFERRAL ON THE MERITS</w:t>
      </w:r>
    </w:p>
    <w:p>
      <w:r>
        <w:t>1. ON THE PROCEDURE</w:t>
      </w:r>
    </w:p>
    <w:p>
      <w:r>
        <w:t>15. On July 5, 2004, ten days after the deadline set for the parties to submit their observations, the EUROPQN association sent additional observations to the Council, which the applicant requested to be rejected in session, arguing that it had only become aware of them less than 48 hours prior.</w:t>
      </w:r>
    </w:p>
    <w:p>
      <w:r>
        <w:t>16. As the Council recalled in its decisions 01-MC-07 of December 21, 2001, 02-D-35 of June 13, 2002, and 03-D-41 of August 4, 2003, "no provision of the Commercial Code and (of the decree of April 30, 2002) imposes deadlines for the preparation of procedures for interim measures, which are characterized by urgency but whose instruction must aim, within a necessarily limited time, to gather as many elements as possible allowing the Council to rule on the merits of the request; (...) the submission of documents after the expiration of the allotted time cannot, therefore, justify their rejection from the procedure, provided, however, that the opposing party has had sufficient time to ensure its defense in light of the documents thus produced."</w:t>
      </w:r>
    </w:p>
    <w:p>
      <w:r>
        <w:t>17. In this case, it is established that the company 20 Minutes France received the disputed observations and additional documents only two days before the session. Under these conditions, it could not benefit from sufficient time to adequately review them and organize its defense. It is therefore appropriate to exclude from the debates the observations and additional documents transmitted on July 5, 2004, by the EUROPQN association.</w:t>
      </w:r>
    </w:p>
    <w:p>
      <w:r>
        <w:t>2. ON THE MERITS</w:t>
      </w:r>
    </w:p>
    <w:p>
      <w:r>
        <w:t>18. Article 42 of the decree of April 30, 2002 states that "the request for interim measures mentioned in Article L. 464-1 of the Commercial Code can only be made incidentally to a referral on the merits to the Competition Council. It can be presented at any time during the procedure and must be justified." Therefore, a request for interim measures can only be examined to the extent that the referral on the merits is admissible and is not rejected for lack of sufficiently probative elements, in accordance with paragraph 2 of Article L. 462-8 of the Commercial Code.</w:t>
      </w:r>
    </w:p>
    <w:p>
      <w:r>
        <w:t>On the relevant markets</w:t>
      </w:r>
    </w:p>
    <w:p>
      <w:r>
        <w:t>19. The practices denounced occurred in the audience measurement sector and had effects, according to the applicant, on the sector of advertising space sales in the national daily press.</w:t>
      </w:r>
    </w:p>
    <w:p>
      <w:r>
        <w:t>20. Audience measurement techniques differ according to the media concerned. In view of the elements in the file and without needing, at this stage, to determine whether there is a specificity in the audience measurement of free press, it is likely that the audience measurement activity of the national daily press, which requires the implementation of surveys and meets a specific demand from national advertisers, constitutes a distinct market of national dimension.</w:t>
      </w:r>
    </w:p>
    <w:p>
      <w:r>
        <w:t>21. In this market, it is not excluded, at this stage of the investigation, and in view of the elements submitted in the file, that the association EUROPQN holds a dominant position. The study it conducts is indeed a "source data," which is then integrated into software used by "media planners." It is considered by industry players as the reference study and is used by the entire advertising market. There are indeed surveys such as "France of Active Executives" and "Urban Media," but they are classified as "commercial" by users. The so-called "proprietary" studies, conducted at the initiative of a single publisher and at its exclusive expense, receive little recognition from advertising professionals. They are, in any case, subject to seasonal effects, depending on the dates of the survey, as well as representativeness issues concerning the number of interviews. Ultimately, it is generally considered unlikely, despite the contrary allegations of the EUROPQN association, that these studies, which are not implemented in all media agencies, unlike the EUROPQN study, can offer a substitutable service to that provided by EUROPQN.</w:t>
      </w:r>
    </w:p>
    <w:p>
      <w:r>
        <w:t>22. Regarding the press, competition authorities usually consider that comparable newspapers or magazines in terms of editorial content, presentation, frequency, and reader characteristics belong to the same readership market. However, in this case, the circulation of 20 Minutes France in the four largest French metropolitan areas reaches a wide audience, and its goal is to be distributed in the main cities of France. The structure of the editorial content of the newspaper is that of a national daily, which is why it is included in the majority of press reviews conducted by audiovisual media. It is therefore not excluded that in the national readership market, as well as in the related market of advertising space sales, national daily press and free daily information press, both of which base their strategy on the treatment of information relevant to the entire national community, are in direct competition. Both national daily press and free daily information press are favored by national advertisers, who express a specific demand towards them, thereby structuring a specific offer as well. It should be noted that the Union of Advertisers (UDA) and the main media agencies have officially expressed the demand that the main titles of free daily information press be included in the EUROPQN study, alongside the national daily press, and indicated that there is no methodological impossibility for the audience of free dailies to be measured in the reference study of the national daily press, as is the case abroad.</w:t>
      </w:r>
    </w:p>
    <w:p>
      <w:r>
        <w:t>23. Furthermore, the cost of advertising spaces is relatively similar in national daily press and free daily press, and the share of advertising campaigns common to the titles of national daily press and 20 Minutes France is significant. Additionally, national press, whether free or paid, has a relatively high rate of common advertisers, as well as a similar advertising distribution of activities. This approach is distinctly different from that which prevails in regional daily press, through which advertisers target...</w:t>
      </w:r>
    </w:p>
    <w:p>
      <w:r>
        <w:rPr>
          <w:b/>
        </w:rPr>
        <w:t>[Pages 7–9]</w:t>
      </w:r>
    </w:p>
    <w:p>
      <w:r>
        <w:t>the readers of a given region, based on a regional market, and which, to reach a national audience, has led publishers to group together and offer a coupling of 66 titles. Finally, the Council has already determined that it is appropriate to distinguish the market for advertising distribution through regional daily press from that of other media, and in particular from free press, in decision n°89-D-05 of January 24, 1989.</w:t>
      </w:r>
    </w:p>
    <w:p>
      <w:r>
        <w:t>On the practices of the EUROPQN association</w:t>
      </w:r>
    </w:p>
    <w:p>
      <w:r>
        <w:t>24. As the Council pointed out in its decision n° 03-D-51, "the conditions for membership in a professional association may harm free competition if such membership is a condition for access to the market or if it constitutes a competitive advantage and if these membership conditions are defined or applied in a non-objective, non-transparent, or discriminatory manner."</w:t>
      </w:r>
    </w:p>
    <w:p>
      <w:r>
        <w:t>25. It follows from the investigation and discussions that the inclusion of a newspaper in the audience measurement study of the national daily press is conditioned upon the membership of that newspaper in the EUROPQN association. However, according to Article 5 of the association's statutes, dated June 29, 1992, "nationally distributed daily newspapers existing for two months, whose headquarters are located in Paris and the Paris region, may join the association." By virtue of Article 1 of the internal regulations of the association, approved on July 20, 1992, "any daily published in Paris and regularly distributed throughout French territory may apply for membership in the association. In the event of admission, it may participate in all work, studies, and projects within the framework of the association's corporate purpose." The second paragraph of Article 6 of the internal regulations further provides for the admission procedures for new memberships: "The association, convened in General Assembly, decides, by secret ballot, and after inquiry, on any request for new membership. Admission is pronounced by a two-thirds majority of the members present representing at least three-fifths of the registered members."</w:t>
      </w:r>
    </w:p>
    <w:p>
      <w:r>
        <w:t>26. The criterion of "nationally distributed daily" seems to prohibit a priori any new membership within EUROPQN. Indeed, no new entrant in the market for readership of daily information press can, at the time of its launch, be present in all points of sale across the national territory. In fact, since the establishment of the association in 1992, only two long-established newspapers have joined the founding members, France Soir and the Journal du Dimanche.</w:t>
      </w:r>
    </w:p>
    <w:p>
      <w:r>
        <w:t>27. The rejection of the application from 20 Minutes France has been motivated successively by different reasons (see paragraph 12): after deferring its response to the request from this daily, it was only on July 21, 2003, that the EUROPQN association referred to the criterion of national distribution of the newspaper. Before the rapporteur, it stated that SPQR could integrate 20 Minutes, under the title of regional daily press; then in its response memorandum to the referral, it argued that the refusal of admission was attributable to the three legal entities that finance the study, namely SPQR, AEPHR, and EUROPQN, these three entities having to give their consent to the integration of any new newspaper.</w:t>
      </w:r>
    </w:p>
    <w:p>
      <w:r>
        <w:t>28. The EUROPQN association has also included in the audience measurement of the PQN, in addition to Aujourd’hui en France, which has a national dimension, the daily Le Parisien which has a regional scope. Furthermore, some dailies are currently included in the EUROPQN study, even though, like Les Echos, they are no longer members of the association and that, like the Journal du Dimanche, their so-called "7th day" daily character presents undeniable specificities. Finally, it is unlikely, given the state of the file, that the specificities of free daily press, particularly in terms of both distribution and "reading contract," could justify the observed difference in treatment, which is also suffered by another free newspaper, Metro.</w:t>
      </w:r>
    </w:p>
    <w:p>
      <w:r>
        <w:t>29. There are therefore reasonably strong presumptions that the rules governing the conditions for integrating a title into the EUROPQN study are defined and applied in a non-objective, non-transparent, and discriminatory manner.</w:t>
      </w:r>
    </w:p>
    <w:p>
      <w:r>
        <w:t>30. The EUROPQN association further argues that the "EUROPQN" study is conducted jointly by SPQR, AEPHR, and EUROPQN, under a protocol agreement that came into effect on January 1, 1997. Article 7 of the protocol, titled "consultation," indeed states: "In order to ensure the coherence of this agreement, it is decided to establish a joint committee composed equally of representatives from the PQR, the PQN, and the PHR. This committee is mandated to arbitrate in a perspective of consultation the specific requests of each party. It decides on any modification of any nature concerning the survey, its conduct, its methodology, its providers, its publication." It invokes these provisions that "a title can only be integrated into the so-called EUROPQN or PQRN study after having been presented by one of the three organizations and accepted by the other two."</w:t>
      </w:r>
    </w:p>
    <w:p>
      <w:r>
        <w:t>31. The conditions for admission are, according to the writings of EUROPQN, dual; one must first be admitted by one of the three press unions, and then be accepted by the others, which is not clearly stated in the aforementioned protocol provisions. Furthermore, free newspapers are rejected both by EUROPQN and by SPQR, as indicated by the rejection of the free newspaper Metro and 20 Minutes France, on the grounds that these newspapers do not present a regional structure and content. Finally, the admission criteria for national daily press, based on geographical distribution, being different from the criteria for regional daily press, focused on editorial content, free daily press has no chance of integrating into the EUROPQN audience measurement, as it constitutes an ad hoc category, whose editorial content is of national interest, but whose distribution does not yet cover the entire national territory. The outcome of the request for integration of free daily press into the EUROPQN study, regularly reiterated by UDA, is, according to a statement from December 2002, "largely linked to the political will of daily press publishers to admit these newcomers among them."</w:t>
      </w:r>
    </w:p>
    <w:p>
      <w:r>
        <w:t>32. The EUROPQN association finally contests that the refusal of membership could have a restrictive effect on competition.</w:t>
      </w:r>
    </w:p>
    <w:p>
      <w:r>
        <w:t>33. But in the national market for the sale of advertising space in the national daily press, integration into the audience measurement and thus membership in the EUROPQN association constitutes a competitive advantage confirmed by statements made before the rapporteur and during the Council session by UDA, CRTM, and CESP. According to these organizations, proprietary studies are very expensive and do not guarantee comparability with the EUROPQN study; they cannot therefore be considered substitutable with it. According to the representative of UDA, the non-integration of free newspapers into the EUROPQN study forces media agencies to approximations, to "makeshift" solutions, which weaken the position of these newspapers in commercial negotiations.</w:t>
      </w:r>
    </w:p>
    <w:p>
      <w:r>
        <w:t>34. The request for a unique and therefore coherent collection of information from media agencies, which aims at a legitimate objective of comparability, could not be satisfied either by inclusion in the PQR study or by the creation of a specific study for free press (4th pool alongside EUROPQN, SPQR, and AEPHR), which would only allow a comparative analysis of free general information newspapers among themselves.</w:t>
      </w:r>
    </w:p>
    <w:p>
      <w:r>
        <w:t>35. The refusal of membership opposed by EUROPQN to 20 Minutes France is therefore likely to have restrictive effects on competition, this membership constituting, if not a condition for access to the market for the sale of advertising space in the national daily press, at least a considerable competitive advantage.</w:t>
      </w:r>
    </w:p>
    <w:p>
      <w:r>
        <w:t>36. The refusal of EUROPQN to integrate 20 Minutes France into its audience measurement studies, even though the increase in the number of contributors can only reduce the cost of audience measurement for each of the other contributors, could therefore result from an agreement among the main publishers of national press members of EUROPQN, or between EUROPQN, SPQR, and AEPHR, to prevent a new entrant from accessing, under normal competitive conditions, the advertising market of the national daily press, an anti-competitive practice qualifying both under Article L. 420-1 of the Commercial Code and Article 81 of the EC Treaty, which would fit into a strategy both of reducing resources and increasing costs for this new entrant and could be qualified as a barrier to entry. If a dominant position of EUROPQN were established, this refusal, which appears to be discriminatory, could also be examined under Article L. 420-2 of the Commercial Code and Article 82 of the EC Treaty.</w:t>
      </w:r>
    </w:p>
    <w:p>
      <w:r>
        <w:t>37. It follows from all these elements that it is not excluded, subject to a substantive investigation, that the practices in question may be prohibited by Articles L. 420-1 and L. 420-2 of the Commercial Code and by Articles 81 and 82 of the EC Treaty.</w:t>
      </w:r>
    </w:p>
    <w:p>
      <w:r>
        <w:t>B. ON THE REQUEST FOR INTERIM MEASURES</w:t>
      </w:r>
    </w:p>
    <w:p>
      <w:r>
        <w:t>38. In addition to its referral, the company 20 Minutes France requests the Competition Council to:</w:t>
        <w:br/>
        <w:t>• order EUROPQN, within four days from the notification by the Competition Council of the decision to be made and under fair economic conditions, to integrate the daily 20 Minutes into its audience measurement study of the national daily press and to market the results within its study;</w:t>
        <w:br/>
        <w:t>• order the publication of the decision.</w:t>
      </w:r>
    </w:p>
    <w:p>
      <w:r>
        <w:t>39. Under Article L. 464-1 of the Commercial Code, "the Competition Council may, at the request of the minister responsible for the economy, the persons mentioned in the last paragraph of Article L. 462-1 or companies, and after hearing the parties involved and the Government Commissioner, take the interim measures requested or those that appear necessary. These measures can only be taken if the denounced practice causes serious and immediate harm to the general economy, to that of the affected sector, to the interest of consumers, or to the complaining company. They may involve the suspension of the concerned practice as well as an injunction to the parties to return to the previous state. They must remain strictly limited to what is necessary to address the urgency."</w:t>
      </w:r>
    </w:p>
    <w:p>
      <w:r>
        <w:rPr>
          <w:b/>
        </w:rPr>
        <w:t>[Pages 10–11]</w:t>
      </w:r>
    </w:p>
    <w:p>
      <w:r>
        <w:t>40. The company 20 Minutes France argues that the refusal of EUROPQN to include the free daily newspaper in the only reference audience study of the national daily press severely and immediately limits its competitive capacity, as it cannot capitalize on its audience and therefore cannot obtain the necessary means to expand its distribution across the national territory. As a new entrant, its 2003 results were in deficit by more than 11.5 million euros, and its lost earnings due to the practices would amount to over 41 million euros for 2003. It specifies that its integration must occur immediately since EUROPQN only publishes its audience results after the title has been studied for a year.</w:t>
      </w:r>
    </w:p>
    <w:p>
      <w:r>
        <w:t>41. The company 20 Minutes France also emphasizes that France ranks second to last among developed countries in terms of the number of titles relative to the population and that the arrival of new free generalist daily newspapers in France, whose model has already been developed in many European countries, represents an advancement for the diversity and pluralism of the information press. It believes that the exclusion of 20 Minutes would cause serious and immediate harm to the interests of readers.</w:t>
      </w:r>
    </w:p>
    <w:p>
      <w:r>
        <w:t>42. Finally, the company 20 Minutes France asserts that the practices denounced also cause serious and immediate harm to the advertising sector in the daily press, which is already facing significant difficulties.</w:t>
      </w:r>
    </w:p>
    <w:p>
      <w:r>
        <w:t>43. Regarding the company in question, it should be noted that the turnover of 20 Minutes France increased by nearly 200% between 2002 and 2003, and a press release announced on June 7, 2004, that the title would, starting next September, increase its pagination in order to both enhance its editorial content and "respond to the constant rise in advertising insertions since the beginning of the year."</w:t>
      </w:r>
    </w:p>
    <w:p>
      <w:r>
        <w:t>44. Furthermore, the applicant does not provide any testimony from advertisers indicating that they have been advised not to or no longer proceed with insertions in 20 Minutes France on the grounds that the audience of this title was not measured within EUROPQN. It also does not submit any documents aimed at comparing the evolution of its results against its development plan, noting that its executives have repeatedly stated that the title would not be profitable before 2005 (indication provided at the launch of the newspaper), or even 2006 (interview published in the daily La Tribune in February 2004).</w:t>
      </w:r>
    </w:p>
    <w:p>
      <w:r>
        <w:t>45. Finally, concerning the harm to consumer interests or the sector, the company 20 Minutes France does not provide any evidence to demonstrate serious and immediate harm.</w:t>
      </w:r>
    </w:p>
    <w:p>
      <w:r>
        <w:t>46. It is therefore not established at this stage that, pending a substantive investigation of the case, the company, which was endowed at its creation with a capital of just under 35 million euros and is backed by the SPIR-Ouest France group, is threatened in the short term and cannot ensure a sufficient level of activity, nor that its competitive capacity in the relevant market is seriously affected.</w:t>
      </w:r>
    </w:p>
    <w:p>
      <w:r>
        <w:t>DECISION</w:t>
      </w:r>
    </w:p>
    <w:p>
      <w:r>
        <w:t>Sole Article - The request for interim measures registered under number 04/0035 M is hereby rejected.</w:t>
      </w:r>
    </w:p>
    <w:p>
      <w:r>
        <w:t>Deliberated, on the oral report of Ms. Brun, by Mr. Jenny, Vice-President, Ms. Béhar-Touchais and Mr. Gauron, members.</w:t>
      </w:r>
    </w:p>
    <w:p>
      <w:r>
        <w:t xml:space="preserve">The session secretary, The Vice-President, presiding over the session,  </w:t>
        <w:br/>
        <w:t xml:space="preserve">Christine Charron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