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https://www.autoritedelaconcurrence.fr/fr/decision/relative-une-demande-de-mesures-conservatoires-presentee-par-la-societe-euris</w:t>
      </w:r>
    </w:p>
    <w:p>
      <w:r>
        <w:t>Pages translated : 15</w:t>
      </w:r>
    </w:p>
    <w:p/>
    <w:p>
      <w:r>
        <w:rPr>
          <w:b/>
        </w:rPr>
        <w:t>[Pages 1–3]</w:t>
      </w:r>
    </w:p>
    <w:p>
      <w:r>
        <w:t xml:space="preserve">FRENCH REPUBLIC  </w:t>
        <w:br/>
        <w:t xml:space="preserve">Decision No. 09-D-29 of July 31, 2009  </w:t>
        <w:br/>
        <w:t xml:space="preserve">regarding a request for interim measures  </w:t>
        <w:br/>
        <w:t>submitted by the company Euris</w:t>
      </w:r>
    </w:p>
    <w:p>
      <w:r>
        <w:t xml:space="preserve">The Competition Authority (section V),  </w:t>
        <w:br/>
        <w:t xml:space="preserve">Having regard to the letter, registered on November 25, 2008 under numbers 08/0109 F and 08/0110 M, by which the company Euris referred to the Competition Council practices implemented by the companies Cegedim and Dendrite France in the market for medical information databases that it considers anti-competitive and requested that interim measures be ordered on the basis of Article L. 464-1 of the Commercial Code;  </w:t>
        <w:br/>
        <w:t xml:space="preserve">Having regard to Article 81 or 82 of the Treaty establishing the European Community;  </w:t>
        <w:br/>
        <w:t xml:space="preserve">Having regard to Book IV of the Commercial Code;  </w:t>
        <w:br/>
        <w:t xml:space="preserve">Having regard to the other documents in the file;  </w:t>
        <w:br/>
        <w:t xml:space="preserve">Having regard to the observations presented by the companies Euris, Cegedim, and Dendrite France and by the Government Commissioner;  </w:t>
        <w:br/>
        <w:t xml:space="preserve">The rapporteur, the deputy general rapporteur, the Government Commissioner, and the representatives of the company Euris and the representatives of the companies Cegedim and Dendrite France, heard during the session of May 19, 2009;  </w:t>
        <w:br/>
        <w:t>Adopts the following decision:</w:t>
      </w:r>
    </w:p>
    <w:p>
      <w:r>
        <w:t xml:space="preserve">I. Findings  </w:t>
        <w:br/>
        <w:t xml:space="preserve">A. THE REFERRAL  </w:t>
        <w:br/>
        <w:t xml:space="preserve">1. The company Euris denounces practices implemented by the companies Cegedim and Dendrite France, which it considers contrary to Articles L. 420-2 of the Commercial Code and 82 of the EC Treaty.  </w:t>
        <w:br/>
        <w:t xml:space="preserve">2. Euris complains about Cegedim Dendrite's refusal to allow it access to its OneKey database, to which the PharBase database has recently been integrated, presented as the global reference file for healthcare professionals. Furthermore, it argues that Cegedim Dendrite has established a strategy to evict it from the market. It reports a loss of market share and indicates that it is threatened in its sustainability. It requests that interim measures be taken, notably that the ability to distribute the French data from the OneKey database to laboratories be granted to it.  </w:t>
        <w:br/>
        <w:t xml:space="preserve">B. THE SECTOR  </w:t>
        <w:br/>
        <w:t xml:space="preserve">3. To sell their medicines, laboratories must direct their marketing efforts towards healthcare professionals, while they do not have information concerning them (name, contact details, specialty, places of practice…). In order to enable laboratories to optimize their customer management or CRM (Customer Relationship Management) efforts, databases and IT tools have been developed and implemented by specialized companies.  </w:t>
        <w:br/>
        <w:t xml:space="preserve">C. THE COMPANIES CONCERNED  </w:t>
        <w:br/>
        <w:t xml:space="preserve">1. THE COMPANY EURIS  </w:t>
        <w:br/>
        <w:t xml:space="preserve">4. Founded in March 2000 with the support of ANVAR (National Agency for the Valorization of Research), now OSEO, Euris is a public limited company that employs about twenty employees, including research and development engineers.  </w:t>
        <w:br/>
        <w:t xml:space="preserve">5. Its activities include software publishing, storage, processing, and transmission of information. Specialized in customer management (CRM) solutions for the pharmaceutical industry, it created in 2002 for the sales forces of pharmaceutical laboratories a suite of online software: the NetReps solution.  </w:t>
        <w:br/>
        <w:t xml:space="preserve">6. The NetReps solution allows for the management of commercial census activities and remote reporting of medical visitors via the Internet, which facilitates the collection of information and the monitoring of their activity. These software programs can only be used with a database to determine healthcare professionals relevant to the geographical sectors and medical specialties concerned.  </w:t>
        <w:br/>
        <w:t xml:space="preserve">7. In addition to the NetReps solution, Euris has implemented a data management platform concerning doctors, entitled Medibase. This technical platform allows for the management of data flows from databases constituted by clients or publishers (PharBase in France until March 2009, Central Medical File in Belgium, Medpages in South Africa…). The data flows received are structured and organized according to a classification (establishment, service, specialty…).  </w:t>
        <w:br/>
        <w:t xml:space="preserve">8. Euris has experienced constant growth since its creation of 30% per year until the end of 2006, its operating balance having been achieved in 2003. From 2000 to 2003, it primarily developed internationally. The signing of a partnership contract with the company Synavant in September 2002 allowed it to develop in metropolitan France. Its total revenue amounted to 1,695,535 euros in 2006, 2,155,482 euros in 2007, and 2,003,640 euros in 2008.  </w:t>
        <w:br/>
        <w:t xml:space="preserve">2. THE CEGEDIM GROUP  </w:t>
        <w:br/>
        <w:t xml:space="preserve">a) Composition  </w:t>
        <w:br/>
        <w:t xml:space="preserve">9. Established in 1969, the Cegedim group consists of Cegedim SA (hereinafter Cegedim) located in France, itself owned by a family-dominated holding company, also located in France, as well as subsidiaries (such as Icomed and Cegers, French subsidiaries, and Dendrite Inc, an American subsidiary). On May 9, 2007, Cegedim purchased 100% of the shares of Dendrite International, which owned Dendrite France, one of its subsidiaries. Today, Dendrite France no longer has any activity. It is to merge with Cegedim on June 30, 2009. Cegedim Dendrite now designates a department of Cegedim.  </w:t>
        <w:br/>
        <w:t xml:space="preserve">b) The activities of Cegedim Dendrite and its clientele  </w:t>
        <w:br/>
        <w:t xml:space="preserve">10. Cegedim Dendrite offers, on the one hand, sales force management (CRM) software that relies on licensed software packages (professional software). It has notably developed the CRM Teams software for the pharmaceutical industry. On the other hand, Cegedim Dendrite offers databases of healthcare professionals that cover prescribing doctors, healthcare establishments, paramedical professions, and pharmacies. The main database of Cegedim Dendrite is called OneKey. With over 200,000 users and a presence in more than 80 countries worldwide, Cegedim Dendrite positions itself as the global leader in CRM for the pharmaceutical industry. Leveraging its OneKey database, Cegedim Dendrite offers a comprehensive range of CRM solutions in the fields of sales, marketing, and compliance studies.  </w:t>
        <w:br/>
        <w:t xml:space="preserve">c) The revenue of Cegedim  </w:t>
        <w:br/>
        <w:t>11. The consolidated revenue of the Cegedim group amounted to 753 million euros in 2007, of which 366 million euros were generated in France, 192 million generated in Europe excluding France, and 195 million generated in the rest of the world, representing respectively 49%, 25%, and 26% of its total revenue. In 2008, the total revenue of the</w:t>
      </w:r>
    </w:p>
    <w:p>
      <w:r>
        <w:rPr>
          <w:b/>
        </w:rPr>
        <w:t>[Pages 4–6]</w:t>
      </w:r>
    </w:p>
    <w:p>
      <w:r>
        <w:t>the group’s revenue amounted to 849 million euros, of which 424 million was generated in France, 241 million in Europe excluding France, and 184 million in the rest of the world, representing respectively 50%, 28%, and 22% of its total revenue.</w:t>
      </w:r>
    </w:p>
    <w:p>
      <w:r>
        <w:t>12. The revenue from CRM and strategic data of Cegedim reached 492 million euros in 2008, distributed as follows: 137 million euros in France, 173 million euros in Europe excluding France, 126 million euros in the USA, and 56 million euros in the rest of the world, representing respectively 28%, 35%, 26%, and 11% of its total revenue (492 million euros). During the session, the representative of Cegedim Dendrite France indicated that the revenue from databases is around 6 million euros.</w:t>
      </w:r>
    </w:p>
    <w:p>
      <w:r>
        <w:t>d) Its competitors</w:t>
      </w:r>
    </w:p>
    <w:p>
      <w:r>
        <w:t>13. According to Cegedim's "2007 reference document," its services are unique to the pharmaceutical industry and highly differentiated from competing offers. It claims to be the only company combining both CRM tools and strategic databases. Cegedim Dendrite systematically accompanies its CRM offer with a list of target doctors to help its clients direct their marketing and sales actions. Furthermore, Cegedim designs a complete range of databases allowing pharmaceutical laboratories to better understand where drugs are sold.</w:t>
      </w:r>
    </w:p>
    <w:p>
      <w:r>
        <w:t>14. Its main competitors in the CRM activity are: Oracle, which acquired Siebel in May 2006, Microsoft, and SAP. These companies are generalist software providers that do not only target the healthcare sector. Following them are Update, an Austrian publisher primarily targeting the European market, Verticals on Demand, which appeared in the American market in 2007, and local competitors in various countries.</w:t>
      </w:r>
    </w:p>
    <w:p>
      <w:r>
        <w:t>15. In France, the three main competitors of Cegedim Dendrite's CRM offer are Oracle with its Siebel Pharma offer, Microsoft with its Microsoft CRM offer, Salesforce.com with its Salesforce CRM offer, and other local or non-local competitors of lesser importance or targeting a niche market, including Euris.</w:t>
      </w:r>
    </w:p>
    <w:p>
      <w:r>
        <w:t>16. According to Cegedim, regarding the OneKey database offer, its two true competitors for a comparable service offer including daily checks and updates are, on one hand, the company Celtipharm, which has created a database limited to the pharmacy world, and on the other hand, the Politi directory, which groups all health establishments and personnel from health, medico-social, and social establishments. Other providers, such as the Yellow Pages, would market files of healthcare professionals, particularly for routing activities.</w:t>
      </w:r>
    </w:p>
    <w:p>
      <w:r>
        <w:t>17. Cegedim specifies that for other services, other companies are also its competitors. Thus, IMS Health would provide "qualifying data on healthcare professionals, health establishments and [would be] a competitor of GERS in providing sales data by point of sale or geographical area, including UGAs" (on GERS and UGAs, see below paragraphs 28 and following).</w:t>
      </w:r>
    </w:p>
    <w:p>
      <w:r>
        <w:t>D. DISCUSSIONS REGARDING THE POSSIBLE ACQUISITION OF EURIS BY CEGEDIM</w:t>
      </w:r>
    </w:p>
    <w:p>
      <w:r>
        <w:t>18. During the year 2002, discussions took place regarding a possible acquisition of Euris by Cegedim. A confidentiality agreement was signed between the parties, and two meetings were held on May 23 and June 13, 2002, but the project did not progress.</w:t>
      </w:r>
    </w:p>
    <w:p>
      <w:r>
        <w:t>E. THE DISPUTE BETWEEN EURIS AND CEGEDIM</w:t>
      </w:r>
    </w:p>
    <w:p>
      <w:r>
        <w:t>1. THE PARTNERSHIP CONTRACT CONCLUDED WITH SYNAVANT, THEN WITH DENDRITE</w:t>
      </w:r>
    </w:p>
    <w:p>
      <w:r>
        <w:t>19. On September 12, 2002, Euris signed a partnership contract with the company Synavant, allowing it to distribute its PharBase database with the NetReps software. PharBase was a shared database of information for healthcare professionals and care establishments updated daily.</w:t>
      </w:r>
    </w:p>
    <w:p>
      <w:r>
        <w:t>20. In June 2003, Synavant was acquired by Dendrite. The partnership continued between Euris and Dendrite. Four subscription contracts regarding the resale of PharBase to clients for a duration of one year tacitly renewable were signed between Euris and Dendrite, concerning Nestlé on June 17, 2004, the laboratory Smith &amp; Nephew on June 8, 2006, the laboratory Vygon on September 5, 2006, and the laboratory La Roche Posay on November 9, 2006. Dendrite set the price of PharBase at 12 euros per user per month, with Euris responsible for defining its price to the end customer or integrating it into that of its NetReps software and distributing the entire file to clients who subscribed to the service.</w:t>
      </w:r>
    </w:p>
    <w:p>
      <w:r>
        <w:t>2. THE ACQUISITION OF DENDRITE BY CEGEDIM AND THE TERMINATION OF THE PARTNERSHIP CONTRACT</w:t>
      </w:r>
    </w:p>
    <w:p>
      <w:r>
        <w:t>21. The acquisition of Dendrite was announced by Cegedim on March 2, 2007. By letter dated March 19, 2007 (reference 242), Dendrite informed Euris that it was terminating "(...) the commercial partnership contract dated September 12, 2002 between, on one hand, Dendrite and its affiliates and, on the other hand, Euris." The letter specified that "the ongoing contracts between clients, Euris, and Dendrite will be honored until their term." On May 9, 2007, Cegedim effectively acquired Dendrite.</w:t>
      </w:r>
    </w:p>
    <w:p>
      <w:r>
        <w:t>22. On June 8, 2007, Cegedim Dendrite confirmed the termination of the partnership contract with three months' notice and specified that at the end of this period, namely on June 18, it would cease the services related to this contract (reference 244). The company Euris filed a request for interim measures with the commercial court of Versailles by summons dated June 14, 2007, to compel Cegedim to continue the ongoing contracts.</w:t>
      </w:r>
    </w:p>
    <w:p>
      <w:r>
        <w:t>23. By letter dated June 21, 2007, Cegedim Dendrite informed Euris that it agreed to continue the updates for the four subscription contracts still in effect, which terms ranged from October 31, 2007, to August 31, 2008, which did not call into question its decision to terminate the contractual relationships of Dendrite with Euris (reference 253). Thus, all contracts ended as of that date.</w:t>
      </w:r>
    </w:p>
    <w:p>
      <w:r>
        <w:t>3. PROCEDURES INITIATED BY DENDRITE AGAINST EURIS</w:t>
      </w:r>
    </w:p>
    <w:p>
      <w:r>
        <w:t>24. On October 19, 2007, Dendrite filed a request for seizure for counterfeiting before the Tribunal de Grande Instance of Nanterre against Euris, arguing that it was pursuing "(...) unauthorized use of extractions from the PharBase database, as well as files containing extractions from the PharBase database to create and update a competing database entitled MédiBase." An initial seizure for counterfeiting took place on October 22, 2007.</w:t>
      </w:r>
    </w:p>
    <w:p>
      <w:r>
        <w:t>25. On October 31, 2007, a request for the identification of a content creator was filed by Dendrite.</w:t>
      </w:r>
    </w:p>
    <w:p>
      <w:r>
        <w:t>26. Other legal requests aimed at establishing counterfeiting and acts of unfair competition by Euris for unauthorized use of PharBase were initiated by Dendrite.</w:t>
      </w:r>
    </w:p>
    <w:p>
      <w:r>
        <w:t>27. Lastly, an interim procedure was initiated before the president of the commercial court of Nanterre on November 29, 2007, to obtain the appointment of an expert who could access all the seized data.</w:t>
      </w:r>
    </w:p>
    <w:p>
      <w:r>
        <w:t>F. DENOUNCED PRACTICES</w:t>
      </w:r>
    </w:p>
    <w:p>
      <w:r>
        <w:t>The refusal of access to an essential infrastructure</w:t>
      </w:r>
    </w:p>
    <w:p>
      <w:r>
        <w:t>28. Euris argues that, to manage its sales forces, the pharmaceutical industry needs two types of information: sales data and data on healthcare professionals. These two types of data are collected, processed, produced, and distributed by the Cegedim group through various subsidiary entities and the Group for the Development and Realization of Statistics (GERS). The latter organization is an interlocutor for public authorities for the provision of data on drug sales in France. It also provides this data to laboratories by subcontracting all its services to Cegedim.</w:t>
      </w:r>
    </w:p>
    <w:p>
      <w:r>
        <w:t>29. Euris specifies that all services rely on the collection and analysis of data based on geographical areas called UGAs (geographical analysis units), created and defined by Cegedim. These UGAs, numbering 746, and their divisions, the 4,607 APVs (point of sale aggregates), are the result of a sectorization of medical practices and pharmacies defined by Cegedim and its subsidiary TVF. France is thus divided into sectors with homogeneous and comparable characteristics and activity weights. However, only Cegedim would know the precise definition of the 746 UGAs and the 4,607 APVs and the exact association between medical practices, pharmacies, and UGAs.</w:t>
      </w:r>
    </w:p>
    <w:p>
      <w:r>
        <w:t>30. The UGAs allow laboratories to have homogeneous and comparable units to analyze the sales of pharmaceutical products and define the commercial activity sectors of sales forces. Cegedim's monopoly situation on GERS sales data, on the doctors/pharmacists file, and on the definition of UGAs would ensure it a preference from the pharmaceutical industry for its products and services.</w:t>
      </w:r>
    </w:p>
    <w:p>
      <w:r>
        <w:t>31. According to the applicant, Cegedim is therefore the essential operator to acquire either the data or the means to analyze them. Relying on this mechanism, Cegedim offers a whole range of software integrating the information.</w:t>
      </w:r>
    </w:p>
    <w:p>
      <w:r>
        <w:rPr>
          <w:b/>
        </w:rPr>
        <w:t>[Pages 7–9]</w:t>
      </w:r>
    </w:p>
    <w:p>
      <w:r>
        <w:t>32. Euris argues that Cegedim's database constitutes an essential infrastructure whose access should be granted to a competing operator.</w:t>
      </w:r>
    </w:p>
    <w:p>
      <w:r>
        <w:t>33. Furthermore, it contends that the CRM software Teams, Cegedim's customer management solution, which competes with NetReps, is sold as a package, making the purchase of information without the software nearly impossible. The few users who could do so would be laboratories acquiring data at very high rates, but in no case would they be competing providers of Cegedim.</w:t>
      </w:r>
    </w:p>
    <w:p>
      <w:r>
        <w:t>34. Euris believes that Cegedim's behavior is abusive. Dendrite's termination letter dated March 19, 2007, would illustrate its intention to sever all commercial relations with it. This would represent a total break applicable to Dendrite and its "affiliates," which goes beyond the mere termination of a partnership contract. The refusal it faced to access files from TVF, a subsidiary of Cegedim, would confirm this. TVF justified its refusal as follows (reference 443): "As provided in all our file contracts, the relocation of the TVF file to a third-party company can only be done with TVF's consent. You will understand that this consent cannot be considered when the third-party company is a direct competitor of our company. This would allow it to access confidential information, both regarding the content and the structure of the TVF files, which represent TVF's know-how and expertise."</w:t>
      </w:r>
    </w:p>
    <w:p>
      <w:r>
        <w:t>35. Thus, Cegedim Dendrite, having control over almost all medical information databases, would have completely locked access to its database in order to eliminate Euris from the market.</w:t>
      </w:r>
    </w:p>
    <w:p>
      <w:r>
        <w:t>The exclusion strategy implemented by Cegedim</w:t>
      </w:r>
    </w:p>
    <w:p>
      <w:r>
        <w:t>36. According to Euris, this exclusion strategy began with the attempted buyout it was subjected to in 2002. Cegedim would have continued its strategy through judicial harassment by initiating repeated proceedings within a very short timeframe (counterfeiting actions initiated since the fall of 2007). Furthermore, Cegedim would have abused its position in the database market by offering free customer management software to its pharmaceutical laboratory clients (reference 579). It would also have granted significant discounts to pharmaceutical laboratories that retained its software in addition to its database.</w:t>
      </w:r>
    </w:p>
    <w:p>
      <w:r>
        <w:t>37. The applicant argues that this constant, systematic, and targeted attitude characterizes an abuse of dominant position within the meaning of Articles L. 420-2 of the Commercial Code and Article 82 of the EC Treaty.</w:t>
      </w:r>
    </w:p>
    <w:p>
      <w:r>
        <w:t>II. Discussion</w:t>
      </w:r>
    </w:p>
    <w:p>
      <w:r>
        <w:t>38. Article R. 464-1 of the Commercial Code states that "the request for conservatory measures mentioned in Article L. 464-1 can only be made incidentally to a substantive referral to the Competition Authority. It can be presented at any time during the procedure and must be justified." A request for conservatory measures can therefore only be examined as long as the substantive referral is not rejected for lack of sufficiently probative elements, in application of paragraph 2 of Article L. 462-8 of the Commercial Code.</w:t>
      </w:r>
    </w:p>
    <w:p>
      <w:r>
        <w:t>A. ON THE MARKETS IN QUESTION</w:t>
      </w:r>
    </w:p>
    <w:p>
      <w:r>
        <w:t>39. The market on which the behaviors denounced are exercised is that of medical information databases. These databases, which are necessary for the use of customer management software (CRM) by pharmaceutical laboratories, can be purchased separately or with the software.</w:t>
      </w:r>
    </w:p>
    <w:p>
      <w:r>
        <w:t>40. In this market, Cegedim Dendrite's competitors are Celtipharm, whose scope of activity is pharmacies, and the Politi directory, which lists health establishments and personnel from health, medico-social, and social establishments. Therefore, it is not excluded, at this stage of the procedure, that Cegedim Dendrite, whose database includes a larger and more diverse number of healthcare professionals, may be in a dominant position in the market.</w:t>
      </w:r>
    </w:p>
    <w:p>
      <w:r>
        <w:t>41. Furthermore, the market that should be considered at this stage of the procedure as also likely to be affected by the behaviors denounced is that of customer relationship management software solutions in the health industry sector (CRM). This market requires the use of the previously mentioned databases.</w:t>
      </w:r>
    </w:p>
    <w:p>
      <w:r>
        <w:t>42. In this market, based on the collected elements, Cegedim (Cegedim Dendrite department) offers CRM solutions to pharmaceutical laboratories with specific know-how. It positions itself as the global leader in CRM for the pharmaceutical industry.</w:t>
      </w:r>
    </w:p>
    <w:p>
      <w:r>
        <w:t>43. With a total CRM and strategic data revenue of 492 million euros achieved in 2008, of which 137 million euros were for France, and 173 million euros for Europe excluding France (while Euris's 2008 revenue is approximately 2 million euros), it cannot be excluded, at this stage of the investigation, that Cegedim is in a dominant position in the CRM solutions market for the pharmaceutical industry. Indeed, Oracle, which Cegedim cites as its main competitor, is a publisher of enterprise application software, presented as the global leader in general CRM.</w:t>
      </w:r>
    </w:p>
    <w:p>
      <w:r>
        <w:t>B. ON THE REFUSAL BY CEGEDIM DENDRITE TO ACCESS ITS DATABASE</w:t>
      </w:r>
    </w:p>
    <w:p>
      <w:r>
        <w:t>Cegedim's arguments</w:t>
      </w:r>
    </w:p>
    <w:p>
      <w:r>
        <w:t>44. According to Cegedim, the termination of the partnership contract concluded between Euris and Dendrite occurred due to Euris's non-compliance with the contractual stipulations. By the term "affiliates" in the termination letter, Cegedim Dendrite indicated that it should be understood to mean the subsidiaries of the group operating in countries other than France.</w:t>
      </w:r>
    </w:p>
    <w:p>
      <w:r>
        <w:t>45. Regarding the ongoing counterfeiting legal proceedings, they would have been initiated because Euris would be using extractions from the PharBase database in MédiBase without authorization.</w:t>
      </w:r>
    </w:p>
    <w:p>
      <w:r>
        <w:t>46. Concerning OneKey, it would be a compilation of public data. Depending on the client's choice, this database could also include calculated data that is not public data. Cegedim indicated that at the end of March 2009, the PharBase database merged with the OneKey database. These two databases would have presented significant differences. For example, at the end of 2007, more than 328,000 "individuals" were managed by PharBase, whereas nearly 838,000 are managed by OneKey. OneKey data can be used through CRM software such as Teams or NetReps, or Siebel's CRM. Euris's MédiBase includes the same data as that found in PharBase, but with the addition of prescription data.</w:t>
      </w:r>
    </w:p>
    <w:p>
      <w:r>
        <w:t>47. Cegedim indicates that in "OneKey," the data is organized around a unique key code, with the UGA being merely additional information related to the location of the healthcare professional's practice. These UGAs would be defined by the laboratories within the GERS. The GERS data related to UGAs and APVs would be free and available to its members.</w:t>
      </w:r>
    </w:p>
    <w:p>
      <w:r>
        <w:t>48. During the investigation, Cegedim indicated that "it is not necessary to use the UGAs to design and operate a database. Some laboratories actually use a competing system - IMS Health bricks (...). Competitors of Cegedim Dendrite such as Celtipharm, IMS Health, or Politi integrate UGAs into their databases. This is also the case for Euris, which has integrated UGAs into its MédiBase database. (...) Pierre Fabre and BMS use IMS for city doctors and GERS for hospitals (...)."</w:t>
      </w:r>
    </w:p>
    <w:p>
      <w:r>
        <w:t>49. Furthermore, "the attachment of a professional to a UGA can be done internally or outsourced, for example, to GeoCible. The operation (...) represents a cost of 36,000 euros per year (example: Dendrite budget). From now on, Cegedim Dendrite does it internally." Additionally, "there are many data sources in France that allow for the creation of a database of healthcare professionals and establishments such as OneKey."</w:t>
      </w:r>
    </w:p>
    <w:p>
      <w:r>
        <w:t>50. Moreover, "(...) some companies, such as CeltiPharm, have created for their activity a CeltiNews database, competing with OneKey to the extent of their activity, namely pharmacies and pharmacists as well as associations of doctors. This file is also marketed by SAFIG/DPV and Stock Adress. Others, like Politi (...) market their directory of health and social establishments. Many address providers, including the Yellow Pages (PJMS), market files of healthcare professionals or health establishments (...). There are also several major brokers in the market (...). Some pharmaceutical laboratories, such as Servier (even if the latter occasionally purchases information from Cegedim), or Théa, Chauvin, Denel, Proteika manage their own customer database without resorting to Cegedim."</w:t>
      </w:r>
    </w:p>
    <w:p>
      <w:r>
        <w:t>51. Cegedim further indicated that it "sells Teams (...) and OneKey (...) separately for several years. At the time when there was a contract combining the two offers, distinct stipulations specific to each product were provided. (...)"</w:t>
      </w:r>
    </w:p>
    <w:p>
      <w:r>
        <w:t>52. In light of the above, Cegedim argues that no abuse can be attributed to it. The right to grant or refuse access to the UGAs would not belong to it. It would either fall under the jurisdiction of the GERS or the clients of Euris who are authorized by the GERS to communicate them to third parties for the creation of databases. Furthermore, being the holder of intellectual property rights over its OneKey database, it would be entitled to control its use and refuse access to its competitors.</w:t>
      </w:r>
    </w:p>
    <w:p>
      <w:r>
        <w:rPr>
          <w:b/>
        </w:rPr>
        <w:t>[Pages 10–12]</w:t>
      </w:r>
    </w:p>
    <w:p>
      <w:r>
        <w:t>Appreciation</w:t>
      </w:r>
    </w:p>
    <w:p>
      <w:r>
        <w:t>53. At this stage of the proceedings, the elements contained in the file do not allow for an assessment of whether Cegedim's database is reproducible, and under what conditions, by a competitor, and whether it constitutes an "essential facility" to which its holder should grant access under penalty of committing an abuse of a dominant position, unless there is a legitimate reason. Only an investigation within the framework of the substantive instruction could provide clarifications on this point.</w:t>
      </w:r>
    </w:p>
    <w:p>
      <w:r>
        <w:t>54. However, it should be recalled that under certain circumstances, the Competition Council and the Court of Appeal of Paris (February 22, 2005, Societies of the Abattoirs of Laval) "consider that the fact that the owners or managers of equipment that gives them a particular position as a supplier in the market refuse access or grant discriminatory access to this equipment constitutes an abuse of a dominant position without it being necessary to invoke the theory of essential facilities."</w:t>
      </w:r>
    </w:p>
    <w:p>
      <w:r>
        <w:t>55. Furthermore, "for a refusal to supply a competitor with goods or services necessary for the exercise of its activities to be recognized as abusive, it must in particular be of a nature to eliminate all competition and cannot be objectively justified" (decision No. 05-D-72 of December 20, 2005, concerning practices implemented by various laboratories in the sector of parallel exports of medicines; see also the judgments of the Court of Justice of the European Communities of March 6, 1974, "Commercial Solvents," joined cases 6/73 and 7/73, Rec. p. 223 and of November 26, 1998, Bronner, C-7/97, Rec. p. I-7791).</w:t>
      </w:r>
    </w:p>
    <w:p>
      <w:r>
        <w:t>56. Finally, apart from the cases mentioned above, "a supplier remains free to determine the conditions of marketing of its product without its contracting parties having an acquired right to maintain their situation" (decisions No. 99-D-32 of May 25, 1999, concerning practices implemented in the sector of the distribution of certain stationery items; No. 03-D-20 of April 18, 2003, concerning practices attributable to Coca-Cola Beverages, the Société des Boissons, and the Société des Boissons gazeuses de la Côte d’Azur; No. 04-D-60 of November 25, 2004, concerning the referral of the company G3S against practices implemented in the medical reprography market by Agfa-Gevaert).</w:t>
      </w:r>
    </w:p>
    <w:p>
      <w:r>
        <w:t>57. In this case, Cegedim argues that "discussions regarding the application of the partnership contract took place from February 2006 and that its termination occurred due to Euris's non-compliance with the contractual provisions. (...) Euris did not communicate to Dendrite all the clients to whom PharBase was provided for remuneration (...)". Dendrite suspected Euris of concealing the marketing of extractions from the "PharBase" database to other clients.</w:t>
      </w:r>
    </w:p>
    <w:p>
      <w:r>
        <w:t>58. Euris argues that the contracts with Nestlé, Vygon, Smith and Nephew, and La Roche Posay were drafted and signed by Dendrite. However, during the hearing, Cegedim indicated that the final contracts were never transmitted to it, and that it would prohibit Euris from accessing OneKey to which PharBase has been fully integrated since April 2009, as long as the counterfeiting procedure initiated against it is pending.</w:t>
      </w:r>
    </w:p>
    <w:p>
      <w:r>
        <w:t>59. These explanations alone are not convincing to objectively justify the refusal that Cegedim Dendrite opposes to Euris. Certainly, the suspicions towards the latter could allow it to seize the competent jurisdictions, which it has indeed done, but they did not necessarily justify the prior termination of the partnership contract.</w:t>
      </w:r>
    </w:p>
    <w:p>
      <w:r>
        <w:t>Conclusion</w:t>
      </w:r>
    </w:p>
    <w:p>
      <w:r>
        <w:t>60. Given these elements, and at this stage of the instruction, it cannot be excluded that Cegedim, which holds intellectual property rights over its OneKey database, abuses a dominant position in the market for medical information databases by refusing Euris access to this database.</w:t>
      </w:r>
    </w:p>
    <w:p>
      <w:r>
        <w:t>61. It is not necessary at this stage to assess the other aspects denounced by Euris as part of a strategy of exclusion against it.</w:t>
      </w:r>
    </w:p>
    <w:p>
      <w:r>
        <w:t>C. ON THE REQUEST FOR CONSERVATORY MEASURES</w:t>
      </w:r>
    </w:p>
    <w:p>
      <w:r>
        <w:t>62. According to Article L. 464-1 of the Commercial Code, "the Competition Authority may (...) take the conservatory measures that are requested or those that appear necessary to it. These measures can only intervene if the practice denounced causes a serious and immediate harm to the general economy, to that of the sector concerned, to the interest of the consumer, or to the complaining company (...). They must remain strictly limited to what is necessary to address the urgency."</w:t>
      </w:r>
    </w:p>
    <w:p>
      <w:r>
        <w:t xml:space="preserve">63. In its application, Euris requests that Cegedim be ordered to: </w:t>
        <w:br/>
        <w:t xml:space="preserve">"- cease the practices constituting an abuse of a dominant position, by granting Euris the right to distribute the entirety of the French data from the OneKey database to pharmaceutical laboratories, in accordance with the financial and technical conditions previously granted by Dendrite for the PharBase database; </w:t>
        <w:br/>
        <w:t xml:space="preserve">- cease all acts of disparagement against Euris with the laboratories; </w:t>
        <w:br/>
        <w:t xml:space="preserve">- cease the practices constituting an abuse of a dominant position, by communicating to Euris the definition and cartographic description of the UGAs in a usable electronic format, as well as regular updates; </w:t>
        <w:br/>
        <w:t>- and this until the decision of the Competition Council on the merits."</w:t>
      </w:r>
    </w:p>
    <w:p>
      <w:r>
        <w:t>64. In a previous case (decision No. 09-D-15 of April 2, 2009, concerning a request for conservatory measures presented by SFR regarding various practices implemented by the France Télécom group in the mobile telephony and high-speed Internet markets "Unik offer"), the Competition Authority specified that the conservatory measures it can impose "(...) do not aim to prevent a risk of potential disruption of competitive play but are intended to respond to an existing, serious, and immediate harm through necessary emergency measures to avoid difficult-to-reverse consequences and thus preserve the full effectiveness of the application of competition law pending the decision on the merits (...)".</w:t>
      </w:r>
    </w:p>
    <w:p>
      <w:r>
        <w:t>1. THE ARGUMENTS OF THE PARTIES</w:t>
      </w:r>
    </w:p>
    <w:p>
      <w:r>
        <w:t>65. Euris argues that in this case the intensity of competition is virtually non-existent. It reports a loss of market share. The NetReps license agreement it had concluded with the Meda laboratory, which expires on August 31, 2009, is not renewed. This laboratory has informed it that it wishes to terminate it due to strategic orientations at the group level. However, this client represented 14% of its revenue in 2007. It also produces a letter from Smith and Nephew dated April 3, 2009, indicating that the contract concluded with this laboratory was terminated on September 1, 2008, and that it will end on April 14, 2009. But no explanation is provided regarding the reasons for its non-renewal.</w:t>
      </w:r>
    </w:p>
    <w:p>
      <w:r>
        <w:t>66. It also submits two emails to the file. The first, from its president, asking Nestlé to confirm that Cegedim informed it of the ongoing proceedings with Euris and refused to sell its file to it. The second contains a transcript of a message from May 15, 2009, regarding the NetReps commercial proposal made to the Santelys organization, from which it appears that this latter had contact with Cegedim, which informed it that it would not be able to purchase databases if it worked with Euris "for legal reasons," and that it had been specified to it "clearly the prohibition of using their database with Euris."</w:t>
      </w:r>
    </w:p>
    <w:p>
      <w:r>
        <w:t>67. The impossibility of concluding a new contract with the Meda laboratory would be an immediate consequence of Cegedim's actions. Generally speaking, Euris would encounter difficulties when responding to a call for tenders. Indeed, laboratories indicate that they want to use the OneKey file and that Cegedim will provide the technical specifications related to its exploitation. However, since Cegedim communicates these specifications late, three days before the deadline, the seizing party would not be able to respond in time. It produces a list of lost tenders for 2007 corresponding to a revenue of 630,000 euros.</w:t>
      </w:r>
    </w:p>
    <w:p>
      <w:r>
        <w:t>68. Similarly, a laboratory dissatisfied with Cegedim's software would have contacted it in the context of a call for tenders and sent a specifications document outlining its defects. But it would have reconsidered by sending a second, refined version.</w:t>
      </w:r>
    </w:p>
    <w:p>
      <w:r>
        <w:t>69. Cegedim's policy would thus jeopardize Euris's sustainability. It would have had to lay off its technical director in July 2008. It would also have parted ways with three other employees. Its financial situation would have deteriorated. Its president indicates in a letter dated November 13, 2008, that the financial report as of October 31, 2008, shows a revenue of 1,636,266 euros "behind by 654,799 euros (30%) compared to the budget of 2,291,065 euros expected as of October 31," and "a negative net result of -294,136 euros." It would also have given up its activities in French territory.</w:t>
      </w:r>
    </w:p>
    <w:p>
      <w:r>
        <w:t>70. As evidenced by its tax return, Euris's revenue fell from 2,155,000 euros in 2007 to 2,004,000 euros in 2008, and its operating result from 321,000 euros in 2007 to -209,000 euros in 2008. As for its profit, it decreased from 430,000 euros in 2007 to 67,000 euros in 2008 (rounded figures).</w:t>
      </w:r>
    </w:p>
    <w:p>
      <w:r>
        <w:t>71. Euris argues that the decline in its revenue is explained by the departure of clients due to the lack of a shared file solution. As for the increase in its operating expenses, it would result from the workload overload related to the absence of this database sharing. It would have to carry out for each client's file the updates that it requests without being able to achieve the quality of a shared file. This result would also be the consequence of the efforts made to acquire new clients, the legal costs it incurs in the ongoing proceedings and the subsequent disputes, and the end of the benefits linked to the status of an innovative young company that it enjoyed.</w:t>
      </w:r>
    </w:p>
    <w:p>
      <w:r>
        <w:t>72. With its operating result deteriorating, it would be unable to maintain its client portfolio on its NetReps software and would not have the means to invest in the development of new solution axes for the pharmaceutical industry.</w:t>
      </w:r>
    </w:p>
    <w:p>
      <w:r>
        <w:rPr>
          <w:b/>
        </w:rPr>
        <w:t>[Pages 13–15]</w:t>
      </w:r>
    </w:p>
    <w:p>
      <w:r>
        <w:t>73. Regarding the serious and immediate harm to the relevant sector and to consumer interest, Euris argues that the absence of competitors in the relevant sector will lead to the concentration of market power in the hands of a single operator. This situation will render pharmaceutical laboratories completely captive and will have a negative effect on healthcare expenditures.</w:t>
      </w:r>
    </w:p>
    <w:p>
      <w:r>
        <w:t>74. Cegedim emphasizes that while Euris highlights an unverified deficit of 300,000 euros as of October 31, 2008 (see paragraph 69 of this decision), as well as the dismissal of four employees in 2008, its website shows that it is seeking to fill several positions.</w:t>
      </w:r>
    </w:p>
    <w:p>
      <w:r>
        <w:t>75. It notes that Euris claims a 7% decrease in revenue between 2007 and 2008. However, it has itself observed a decrease in its revenue of approximately 8%, which would be explained by a decline in activity across the entire market, as most laboratories have reduced their sales forces. Therefore, the figures put forward by Euris would constitute a mere loss of earnings.</w:t>
      </w:r>
    </w:p>
    <w:p>
      <w:r>
        <w:t>76. Regarding the immediate nature of the harm that would be inflicted on Euris, Cegedim argues that if there were harm, it would have been established for several years, as the partnership contract was terminated on March 19, 2007. These elements would not characterize an emergency situation.</w:t>
      </w:r>
    </w:p>
    <w:p>
      <w:r>
        <w:t>77. Concerning the harm to the interest of the sector, it argues that even if it had no competitor, due to the low purchase cost for pharmaceutical laboratories of information related to data concerning doctors, this situation would have no impact. As for the harm to consumers, no effect would be likely to occur on them if access to OneKey were not granted.</w:t>
      </w:r>
    </w:p>
    <w:p>
      <w:r>
        <w:t>78. Regarding the causal link between the alleged harm and the practices denounced, Cegedim contends that the difficulties experienced by Euris would be due to the limited resources that it allocates to the establishment of its own database, the difficult economic context, and the specificities of health policies. The pharmaceutical industry sector would be affected by the economic health policy and the promotion of generic drugs, price reductions for medications, and volume limitations, with research and market entry costs increasingly high. Pharmaceutical laboratories would therefore reduce their number of medical representatives. Cegedim reports numerous social plans announced in recent months within laboratories and emphasizes that, by extension, suppliers to the pharmaceutical industry would also be affected. Its own growth would be less robust. Its revenue from CRM activities and sales of the OneKey database would be in sharp decline. Furthermore, the number of medical representatives using Cegedim tools in France would have decreased from 21,000 in 2007 to 16,600 in February 2009.</w:t>
      </w:r>
    </w:p>
    <w:p>
      <w:r>
        <w:t>2. ASSESSMENT</w:t>
      </w:r>
    </w:p>
    <w:p>
      <w:r>
        <w:t>a) Regarding the serious and immediate harm that would be inflicted on Euris</w:t>
      </w:r>
    </w:p>
    <w:p>
      <w:r>
        <w:t>79. In support of its request for interim measures, Euris invokes a loss of market share. In particular, it claims that it was unable to finalize a contract project with the laboratory Meda. Moreover, the ongoing contract with this laboratory was terminated prematurely.</w:t>
      </w:r>
    </w:p>
    <w:p>
      <w:r>
        <w:t>As indicated, it claims to have lost tenders for 2007 amounting to 630,000 euros.</w:t>
      </w:r>
    </w:p>
    <w:p>
      <w:r>
        <w:t>80. However, it provides no specific elements to establish a direct causal link between the practices it accuses Cegedim of and the departure of its client Meda, prior to the expiration of the contract that bound it to the latter. Furthermore, Euris cannot rely on the loss of tenders. Indeed, according to consistent case law, a mere loss of earnings is insufficient to characterize the serious and immediate harm justifying the issuance of emergency measures (Paris Court of Appeal ruling of April 12, 2005, Export Press, cited in decision No. 08-D-19 of July 31, 2008, regarding a request for interim measures by AP Moller-Maersk).</w:t>
      </w:r>
    </w:p>
    <w:p>
      <w:r>
        <w:t>81. Similarly, it is not demonstrated that the 30% gap it mentions between its projected sales budget and actual revenue as of October 31, 2008, is primarily due to the refusal of access to Cegedim Dendrite's database. This gap may result from other factors such as price increases or market evolution.</w:t>
      </w:r>
    </w:p>
    <w:p>
      <w:r>
        <w:t>82. The applicant also claims that it had to proceed with layoffs. Again, it is not established that these layoffs are a direct consequence of Cegedim's actions.</w:t>
      </w:r>
    </w:p>
    <w:p>
      <w:r>
        <w:t>83. Regarding the past year, the increase in its operating expenses is explained, based on the examination of its income statement, at least in part, by salaries and external charges that have increased compared to 2007. Euris justifies this increase in its expenses with several arguments: the importance of the work provided, legal fees, the end of benefits related to the status of an innovative young company, and finally, the overload related to the lack of pooling of databases.</w:t>
      </w:r>
    </w:p>
    <w:p>
      <w:r>
        <w:t>84. However, as such, the importance of the work provided falls within the normal course of business. As for legal fees, they do not enter into the calculation of operating income. They are exceptional charges. Regarding the end of benefits related to the status of a young company, it was foreseeable and is independent of the practices attributed to Cegedim. It was up to the applicant to anticipate it and to plan appropriate measures.</w:t>
      </w:r>
    </w:p>
    <w:p>
      <w:r>
        <w:t>85. On the other hand, the overload related to the lack of pooling of databases could constitute a significant increase in expenses linked to the refusal of access to Cegedim Dendrite's database. But Euris provides no quantified elements to properly assess the cost related to this overload.</w:t>
      </w:r>
    </w:p>
    <w:p>
      <w:r>
        <w:t>86. Euris also claims that it has ceased its activities in France. However, nothing proves, based on the elements submitted to the file, that the practices attributed to Cegedim are the determining cause of the cessation of its activities in France. It does not establish that its activity abroad would be very strongly threatened.</w:t>
      </w:r>
    </w:p>
    <w:p>
      <w:r>
        <w:t>87. Consequently, Euris has not demonstrated that the practices denounced cause it sufficiently serious and immediate harm to justify the granting of interim measures.</w:t>
      </w:r>
    </w:p>
    <w:p>
      <w:r>
        <w:t>b) Regarding the serious and immediate harm that would be inflicted on the relevant sector, the general economy, and consumer interest</w:t>
      </w:r>
    </w:p>
    <w:p>
      <w:r>
        <w:t>88. The serious and immediate harm to the sector and the general economy or to the interest of the final consumer is also not established. There are other databases and directories concerning healthcare professionals (doctors, pharmacists, hospitals, medical homes), which laboratories can use depending on the organization of their activity, the products they develop and market, and their size. They are certainly a priori different from OneKey, but are of interest to certain users. At this stage, no user of databases or CRM software has come forward to complain of being forced to resort to Cegedim Dendrite's services under unfair conditions. Similarly, Cegedim Dendrite's competitors have not expressed themselves in the same manner as Euris.</w:t>
      </w:r>
    </w:p>
    <w:p>
      <w:r>
        <w:t>c) Conclusion</w:t>
      </w:r>
    </w:p>
    <w:p>
      <w:r>
        <w:t>89. In light of all of the above, it is not established that there is currently serious and immediate harm to the general economy, to that of the relevant sector, to consumer interest, or to Euris, which would justify the adoption of interim measures to address the urgency based on Article L. 464-1 of the Commercial Code.</w:t>
      </w:r>
    </w:p>
    <w:p>
      <w:r>
        <w:t>DECISION</w:t>
      </w:r>
    </w:p>
    <w:p>
      <w:r>
        <w:t>Article 1: The request for interim measures presented by Euris, registered under number 08/0110 M, is rejected.</w:t>
      </w:r>
    </w:p>
    <w:p>
      <w:r>
        <w:t>Article 2: It is appropriate to continue the substantive examination of the request registered under number 08/0109 F.</w:t>
      </w:r>
    </w:p>
    <w:p>
      <w:r>
        <w:t>Deliberated on the oral report of Ms. Simone de Mallmann and the intervention of Mr. Jean-Marc Belorgey, deputy general rapporteur, by Mr. Patrick Spilliaert, vice-president, president of the session, Ms. Laurence Idot and Messrs. Emmanuel Combe and Thierry Tuot, members.</w:t>
      </w:r>
    </w:p>
    <w:p>
      <w:r>
        <w:t>The session secretary, The vice-president,</w:t>
      </w:r>
    </w:p>
    <w:p>
      <w:r>
        <w:t>Marie-Anselme Lienafa Patrick Spilliaert</w:t>
      </w:r>
    </w:p>
    <w:p>
      <w: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