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https://www.autoritedelaconcurrence.fr/fr/decision/relative-une-demande-de-mesures-conservatoires-presentee-par-la-societe-icare</w:t>
      </w:r>
    </w:p>
    <w:p>
      <w:r>
        <w:t>Pages translated : 4</w:t>
      </w:r>
    </w:p>
    <w:p/>
    <w:p>
      <w:r>
        <w:rPr>
          <w:b/>
        </w:rPr>
        <w:t>[Pages 1–3]</w:t>
      </w:r>
    </w:p>
    <w:p>
      <w:r>
        <w:t>COMPETITION COUNCIL</w:t>
        <w:br/>
        <w:t>Decision No. 00-MC-08 of June 9, 2000</w:t>
        <w:br/>
        <w:t>regarding a request for interim measures submitted by the company ICARE</w:t>
        <w:br/>
        <w:t>The Competition Council (permanent commission),</w:t>
        <w:br/>
        <w:t>Having regard to the letter registered on February 14, 2000 under numbers F 1221 and M 261, by which the International Insurance and Reinsurance Brokerage Company (ICARE) referred to the Competition Council certain practices of the National Delegation for Equestrian Sports (DNSE), the company Gras Savoye, and the company CGU courtages, which it considers anti-competitive, and requested the issuance of interim measures;</w:t>
        <w:br/>
        <w:t>Having regard to Ordinance No. 86-1243 of December 1, 1986 as amended, relating to price freedom and competition and Decree No. 86-1309 of December 29, 1986 as amended, taken for its application;</w:t>
        <w:br/>
        <w:t>Having regard to the observations presented by the DNSE, the companies CGU courtages and Gras Savoye, and by the Government Commissioner;</w:t>
        <w:br/>
        <w:t>Having regard to the other documents in the file;</w:t>
        <w:br/>
        <w:t>The rapporteur, the general rapporteur, the Government Commissioner, and the representatives of the companies ICARE, CGU courtages, Gras Savoye, and the DNSE heard during the session of May 23, 2000;</w:t>
        <w:br/>
        <w:t>After deliberating outside the presence of the rapporteur and the general rapporteur;</w:t>
        <w:br/>
        <w:t>I. - On the merits of the case:</w:t>
        <w:br/>
        <w:t>Considering that the company ICARE, an insurance brokerage company, referred to the Competition Council, by letter registered on February 14, 2000, practices implemented by the National Delegation for Equestrian Sports (DNSE), the insurance brokerage company Gras Savoye, and the insurance company CGU courtages relating to the insurance of risks inherent to the practice, teaching, and organization of equestrian sports;</w:t>
        <w:br/>
        <w:t>Considering that under the terms of Article 16, 3rd paragraph of the law of July 16, 1984 relating to the organization and promotion of physical and sports activities: "....the sports federations approved by the minister in charge of sports participate in the execution of a public service mission. In this capacity, they are responsible in particular for promoting education through physical and sports activities, developing and organizing the practice of physical and sports activities. They ensure the training and improvement of their volunteer leaders. They issue licenses and federal titles"; that the DNSE exercises, by delegation from the French Equestrian Federation, itself approved by the competent minister, the legal attributions of a sports federation for part of the activities in this sector;</w:t>
        <w:br/>
        <w:t>Considering that under the terms of Article 37 of the same law: "Sports associations subscribe for the exercise of their activity an insurance contract covering... the civil liability of the sports association, the organizer, their employees, and that of the practitioners of the sport"; that the 5th paragraph of the same article specifies concerning establishments, which "differ from associations in that they are constituted in a non-associative form while associations are essentially associations: "The operation of an establishment... is also subject to the subscription by the operator of an insurance contract covering civil liability, that of the teachers referred to in Article 43 and of any employee of the operator, as well as of persons habitually or occasionally admitted to the establishment to carry out the activities taught there";</w:t>
        <w:br/>
        <w:t>Considering that under the terms of Article 38 of the same law: "Sports associations are required to inform their members of their interest in subscribing to a personal insurance contract aimed at offering lump-sum guarantees in the event of bodily harm. To this end, sports associations must make available to their members guarantee formulas capable of compensating for infringements on the physical integrity of the practitioner";</w:t>
        <w:br/>
        <w:t>Considering that, based on these last two provisions, the DNSE subscribed, following a call for tenders, in September 1996 with the companies CGU courtages and Gras Savoye to a four-year contract covering, on the one hand, its civil liability and that of its licensees and, on the other hand, a minimum bodily harm risk for these same licensees; that it passes on the cost of these insurances to the licensees at the time of annual license subscription; that it currently groups approximately 215,000 licensees;</w:t>
        <w:br/>
        <w:t>Considering, furthermore, that relying on this same Article 37, the DNSE negotiated at the end of 1999, with the same companies, a contract covering the civil liability of clubs that, among its members, subscribe to the quality charter of the French Equestrian Schools (EFE); that this contract was concluded based on 1,300 clubs and for a price of 500 F HT per club; that this insurance corresponds to the guarantee imposed directly on the clubs by the aforementioned Article 37, whether they are associative structures (most often referred to as "associations") or commercial structures (most often referred to as "establishments"); that the EFE clubs thus covered have the characteristic of having among their members at least 30 subscribers of the federal license; that they alone account for more than 50% of the activity in the equestrian sports sector which has approximately 4,300 clubs; that, of this total, 2,900 are affiliated with the DNSE, including 1,693 associations and 1,207 commercial establishments;</w:t>
        <w:br/>
        <w:t>Considering that this "civil liability clubs" contract is an annual contract that came into effect on January 1, 2000; that it is renewable by tacit agreement; that it is accompanied by a bonus/malus evaluated after four years and that the annual cost of the service is payable in a single payment at the beginning of the period; that the last article of said contract specifies that the termination of the contract subscribed by the DNSE in 1996 with CGU courtages will automatically lead to the termination of the present contract at the expiration of January 1, 2000;</w:t>
        <w:br/>
        <w:t>Considering that all EFE establishments were informed of the existence of this contract covering their civil liability during the second half of 1999; that the information disseminated emphasized that affiliation with the DNSE for the new year, accompanied by the subscription of at least 30 licenses, would entitle them to benefit from this contract free of charge; that this free insurance offer was not presented as an offer requiring acceptance by its recipients but as a "gift" made by the DNSE requiring no immediate termination of the existing policy; that it was nevertheless specified "... at the expiration of your contract, it would be wise either to terminate it or to ask your insurer to act as a supplement"; that the clubs then received, at the beginning of this year 2000, an insurance certificate issued by the company Gras Savoye confirming the DNSE's offer;</w:t>
        <w:br/>
        <w:t>Considering, finally, that during the hearing the representatives of the DNSE stated that the world of equestrian sports had faced a crisis in recent years; that this had manifested itself, in particular, by a strong opposition between the French Equestrian Federation (FFE) and its largest dismemberment, the DNSE; that, however, these difficulties were currently being resolved; that a general assembly had adopted new statutes for the FFE on December 14, 1999, and that the latter was to proceed, in June of the current year, with a merger/absorption of the DNSE; that from that date, the FFE would be the only organization authorized to issue licenses;</w:t>
        <w:br/>
        <w:t>Considering that the applicant company argues, on the one hand, that the negotiations between the DNSE, CGU courtages, and Gras Savoye resulted in the price paid by the DNSE for "civil liability" insurance being abusively low; that it considers, on the other hand, that the free allocation of the benefit of this civil liability insurance to EFE clubs constitutes a practice whose manifest purpose is to eliminate any competition in the relevant market;</w:t>
        <w:br/>
        <w:t>Considering, on the point relating to the setting of an abusively low price for the civil liability insurance service of EFE clubs, that the factual elements presented by the company ICARE are hardly substantiated; that they are strongly contested by the defendants and that the applicant itself proposes to successfully compete with these so-called "abusively low" prices in the context of a call for tenders that it wishes for;</w:t>
        <w:br/>
        <w:t>Considering, however, that the representatives of the DNSE stated during the hearing that the conflict opposing the French Equestrian Federation (FFE) and the DNSE had focused in 1999 on the right of each organization to issue licenses; that while awaiting the legal or amicable settlement of this issue, it was very important to prove that riders preferred to subscribe to a license with one of these organizations rather than with another; that, in this context, it was appropriate to offer clubs, which are the natural intermediaries concerning the subscription of licenses, attractive services to thereby encourage them to propose the "right" license to their members; that the negotiation of a "civil liability" insurance contract for the most important clubs and the financial coverage of this service by the DNSE was part of this logic;</w:t>
        <w:br/>
        <w:t>Considering, therefore, that there existed, at the time of negotiating the second insurance contract, a strong community of interest between the DNSE on the one hand and the companies CGU courtages and Gras Savoye on the other; that the former risked being evicted by the FFE and the latter risked facing competitors better positioned than they with the federation; that, under these conditions, it is not excluded that these entities implemented, during the negotiation of the price of the service and the determination of the policy to adopt to have it accepted by the clubs, practices aimed at or that could have the effect of distorting the competition;</w:t>
        <w:br/>
        <w:t>Considering that it follows from these elements that in the current state of the file and subject to the substantive investigation, it cannot be excluded that at least some of the practices denounced are likely to distort competition and are prohibited by the provisions of Title III of the ordinance of December 1, 1986;</w:t>
        <w:br/>
        <w:t>II. - On the request for interim measures</w:t>
        <w:br/>
        <w:t>A. - ON THE PROCEDURE</w:t>
        <w:br/>
        <w:t>Considering that under the terms of Article 12 of Decree No. 86-1309 of December 29, 1986 as amended, "the request for interim measures mentioned in Article 12 of the ordinance can only be made incidentally to a substantive referral to the Competition Council."</w:t>
        <w:br/>
        <w:t>Considering that in its application the complainant denounces anti-competitive practices of which it specifies several times that "the Competition Council must [be seized of it]" because they violate Articles 7, 8, and 10-1 of the ordinance of December 1, 1986; that, while its conclusions focus on a request for interim measures, it is appropriate to consider that such a request is indeed formulated incidentally to a substantive referral, within the meaning of the aforementioned Article 12;</w:t>
        <w:br/>
        <w:t>Considering that the company CGU courtages argues that the order of the judge in summary proceedings rendered on November 8, 1999 and which became final, by which the president of the Paris High Court stated "that there was no need for summary proceedings" and proposed "to the parties to submit their dispute to the Judge of the merits" has the authority of res judicata; that the Competition Council would be required to respect this as long as the request presented to it and its legal basis are the same as those that would have been submitted to the judge in summary proceedings and that no new event has occurred;</w:t>
        <w:br/>
        <w:t>Considering, however, that for the authority of res judicata to be invoked, it is necessary that the request be made between the same parties, that it has the same legal basis and that it has the same object; that the actions brought before the civil judge, including requests for summary proceedings, aim to resolve disputes between individuals while the referrals to the Competition Council aim to qualify practices in light of the rules that define the economic public order and to sanction, where appropriate, violations of this economic public order; that moreover, the evaluation conducted in the context of a request for summary proceedings is based on the notion of manifestly unlawful disturbance while that conducted in the context of a request for interim measures relies on the alleged existence of a serious and immediate harm to the general economy, to that of the sector concerned, to the interest of consumers, or to the complaining company; it follows that the authority of res judicata from the order of November 8, 1999 cannot be opposed to the present referral;</w:t>
        <w:br/>
        <w:t>B. - ON THE INTERIM MEASURES</w:t>
        <w:br/>
        <w:t>Considering that the applicant company requests that, pursuant to Article 12 of the 1986 ordinance, the Competition Council orders the DNSE as well as the companies Gras Savoye and CGU courtages to immediately cease the dissemination of the civil liability contract intended for EFE establishments; that it further requests that the DNSE proceed with a call for competition both for the civil liability contract that is the direct origin of the dispute and for the other civil liability and bodily injury contract signed in 1996;</w:t>
      </w:r>
    </w:p>
    <w:p>
      <w:r>
        <w:rPr>
          <w:b/>
        </w:rPr>
        <w:t>[Pages 4–4]</w:t>
      </w:r>
    </w:p>
    <w:p>
      <w:r>
        <w:t xml:space="preserve">Considering that under Article 12 of the ordinance of December 1, 1986, precautionary measures "can only be taken if the practice denounced causes a serious and immediate harm to the overall economy, to that of the concerned sector, to the interest of consumers, or to the complaining company";  </w:t>
        <w:br/>
        <w:t xml:space="preserve">Considering that the applicant company, which currently insures approximately 700 establishments out of the approximately 4,300 constituting the profession, argues that the offer of free civil liability insurance made to all EFE establishments "has the irrevocable and immediate effect of distorting the play of free competition, prohibiting any other insurance company than Gras Savoye and CGU Courtage from accessing the equestrian sports market and obstructing price setting through market dynamics";  </w:t>
        <w:br/>
        <w:t xml:space="preserve">Considering, however, that the applicant has not reported either in its written submissions or during the hearing any actual loss of clientele since the beginning of this year; that "the equestrian sports market," in this case possibly that of the risks covered by the contract subscribed by the DNSE, cannot be equated to a sector of the economy; that, given the amounts involved, namely a few francs per licensee, it cannot be argued that the practice would be likely to cause serious and immediate harm to the interest of consumers who, in any case, at least in the immediate term, would benefit according to the complaining party from a particularly low price; that moreover, and in any case, the risk that the free offer from the DNSE could pose has lost much of its reality due to the announcement of the absorption of the latter by the FFE, of which no element in the file suggests that it would have taken over the DNSE's offer; it follows that in the absence of serious and immediate harm to the overall economy, to that of the concerned sector, to the interest of consumers, or to the complaining company, the request for precautionary measures cannot be granted;  </w:t>
        <w:br/>
        <w:t xml:space="preserve">decides:  </w:t>
        <w:br/>
        <w:t xml:space="preserve">Unique Article: The request for precautionary measures recorded under number M 261 is rejected.  </w:t>
        <w:br/>
        <w:t xml:space="preserve">Deliberated, on the oral report of Mr. Grandval, by Ms. Hagelsteen, president, Mr. Jenny and Ms. Pasturel, vice-presidents.  </w:t>
        <w:br/>
        <w:t xml:space="preserve">The session secretary, The president,  </w:t>
        <w:br/>
        <w:t xml:space="preserve">Sylvie Grando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