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https://www.autoritedelaconcurrence.fr/fr/decision/relative-une-demande-de-mesures-conservatoires-presentee-par-la-societe-jean-chapelle</w:t>
      </w:r>
    </w:p>
    <w:p>
      <w:r>
        <w:t>Pages translated : 4</w:t>
      </w:r>
    </w:p>
    <w:p/>
    <w:p>
      <w:r>
        <w:rPr>
          <w:b/>
        </w:rPr>
        <w:t>[Pages 1–3]</w:t>
      </w:r>
    </w:p>
    <w:p>
      <w:r>
        <w:t xml:space="preserve">FRENCH REPUBLIC  </w:t>
        <w:br/>
        <w:t xml:space="preserve">Decision No. 90-MC-03 of March 6, 1990  </w:t>
        <w:br/>
        <w:t xml:space="preserve">regarding a request for interim measures submitted by the company Jean Chapelle  </w:t>
        <w:br/>
        <w:t>The Competition Council</w:t>
      </w:r>
    </w:p>
    <w:p>
      <w:r>
        <w:t xml:space="preserve">Considering the request of S.A. Jean Chapelle located at 131, rue de Rennes, in Paris, against the company Sony France, registered on February 1, 1990 under number C 383;  </w:t>
        <w:br/>
        <w:t xml:space="preserve">Considering the ordinance No. 86-1243 of December 1, 1986 relating to the freedom of prices and competition, as amended, together with decree No. 86-1309 of December 29, 1986 as amended, taken for its application;  </w:t>
        <w:br/>
        <w:t xml:space="preserve">Considering decision No. 87-MC-02 of March 25, 1987 of the Competition Council;  </w:t>
        <w:br/>
        <w:t xml:space="preserve">Considering decision No. 87-MC-04 of May 13, 1987;  </w:t>
        <w:br/>
        <w:t xml:space="preserve">Considering decision No. 87-MC-06 of June 24, 1987;  </w:t>
        <w:br/>
        <w:t xml:space="preserve">Considering decision No. 87-MC-07 of September 2, 1987;  </w:t>
        <w:br/>
        <w:t xml:space="preserve">Considering decision No. 87-MC-11 of September 23, 1987;  </w:t>
        <w:br/>
        <w:t xml:space="preserve">Considering decision No. 89-MC-10 of May 10, 1989;  </w:t>
        <w:br/>
        <w:t xml:space="preserve">Considering decision No. 89-MC-15 of December 11, 1989;  </w:t>
        <w:br/>
        <w:t xml:space="preserve">Considering the observations of the company Jean Chapelle;  </w:t>
        <w:br/>
        <w:t xml:space="preserve">Considering the observations of the company Sony France;  </w:t>
        <w:br/>
        <w:t xml:space="preserve">Considering the observations of the Government Commissioner;  </w:t>
        <w:br/>
        <w:t xml:space="preserve">Considering the other documents in the file;  </w:t>
        <w:br/>
        <w:t>The rapporteur, the general rapporteur, the Government Commissioner, and the parties heard;</w:t>
      </w:r>
    </w:p>
    <w:p>
      <w:r>
        <w:t>Considering that in addition to a new referral on the merits as well as the referrals already subject to substantive examination, the company Jean Chapelle requests the Competition Council, based on Article 12 of ordinance No. 86-1243 of December 1, 1986, "to put an end to the negative impact on its financial resources caused by the practices of the company Sony France, in particular by ordering the company Sony France:</w:t>
      </w:r>
    </w:p>
    <w:p>
      <w:r>
        <w:t xml:space="preserve">Regarding the refusal to sell:  </w:t>
        <w:br/>
        <w:t xml:space="preserve">- to no longer refuse the sale of products by citing a shortage, without proving the reality of this shortage;  </w:t>
        <w:br/>
        <w:t xml:space="preserve">- to no longer refuse to indicate the list of products by citing a shortage so that the company Jean Chapelle can order these products in quantities corresponding to its potential and can conduct price advertising;  </w:t>
        <w:br/>
        <w:t xml:space="preserve">- to no longer announce promotions with significant quantitative thresholds on products simultaneously alleged to be in shortage, thus excluding from these promotions the resellers whose theoretical allocation rates grant quantities well below the required thresholds;  </w:t>
        <w:br/>
        <w:t xml:space="preserve">- to communicate the rules for allocating shortage distribution rates in the case of a new client;  </w:t>
        <w:br/>
        <w:t xml:space="preserve">- to no longer apply to the company Jean Chapelle the distribution rate of 45 percent of the rate of another company, but a rate representing at least the relative importance of a turnover of fifteen million in Sony's total sales;  </w:t>
        <w:br/>
        <w:t>- to no longer deliver to the independent store Bonzom franchised by Jean Chapelle based on the quotas allocated to S.A. Jean Chapelle in case of shortage,</w:t>
      </w:r>
    </w:p>
    <w:p>
      <w:r>
        <w:t xml:space="preserve">Regarding the conditions of sale:  </w:t>
        <w:br/>
        <w:t xml:space="preserve">- to no longer refuse catalogs, P.O.S. materials, or any other elements necessary for the provision of demonstration services;  </w:t>
        <w:br/>
        <w:t xml:space="preserve">- to no longer refuse the technical documents essential to ensure the services of A.T.C. contracts and to comply with safety rules for personnel;  </w:t>
        <w:br/>
        <w:t xml:space="preserve">- to clarify unambiguously that from a sales store providing demonstration services, technical assistance (category B), exhibition, distance sales can be made throughout France without these services being provided to these clients, and this without loss of qualitative discounts or prohibiting these types of sales to all Sony resellers who have put themselves in such a situation;  </w:t>
        <w:br/>
        <w:t xml:space="preserve">- to specify that the free installation of televisions is no longer required as a result of the established facts;  </w:t>
        <w:br/>
        <w:t xml:space="preserve">- to no longer eliminate qualitative discounts and rebates for sales made by Jean Chapelle to other resellers or to stop sales to other resellers who use their service discounts to resell to other resellers without meeting the conditions of the wholesaler contract such as the company Caprofem;  </w:t>
        <w:br/>
        <w:t>- to no longer impose high quantitative thresholds inaccessible to a reseller of the importance of Jean Chapelle to access promotions;</w:t>
      </w:r>
    </w:p>
    <w:p>
      <w:r>
        <w:t xml:space="preserve">- to no longer eliminate discounts on televisions beyond a threshold of 101 televisions, while the same discounts are granted starting from very high thresholds inaccessible to an average retailer;  </w:t>
        <w:br/>
        <w:t xml:space="preserve">- to no longer give a random nature to technical assistance discounts and promotional rebates;  </w:t>
        <w:br/>
        <w:t>More generally, to put an end to the grievances noted in the statement of objections by the rapporteur Jean-René Bourhis";</w:t>
      </w:r>
    </w:p>
    <w:p>
      <w:r>
        <w:t xml:space="preserve">On the procedure:  </w:t>
        <w:br/>
        <w:t xml:space="preserve">Considering firstly that in its observations submitted on February 16, 1990, the company Jean Chapelle argued that by granting an additional period to the company Sony France (hereinafter Sony) to produce observations, the Council would have disregarded the provisions of the ordinance of December 1, 1986 and in particular its Article 18;  </w:t>
        <w:br/>
        <w:t xml:space="preserve">But considering that by setting a deadline for the requesting company to allow it to produce additional observations to its initial request and a deadline for the company concerned to respond, the president of the Competition Council, exercising the power granted to him by Article 15 of the decree of December 29, 1986 mentioned above, intended to organize the contradictory debate, thus making, contrary to what S.A. Jean Chapelle claims, an accurate application of Article 18 of the ordinance of December 1, 1986 mentioned above;  </w:t>
        <w:br/>
        <w:t>Considering secondly that the company Jean Chapelle, by faxes dated February 17 and 28, 1990, requested the Competition Council that the observations submitted by the company Sony following the statement of objections established against it be included in the file of interim measures; that, furthermore, by fax dated March 2, 1990, S.A. Jean Chapelle requested that the statements of objections established against the company Sony be included in the file; that it follows from the provisions of Article 21 of the ordinance No. 86-1243 mentioned above that the statements of objections and the observations made by the parties following a statement of objections are an integral part of the substantive file and are annexed to the report notified to the parties; that it follows that, on the one hand, the company Jean Chapelle could not require that the documents in question be included in the file of the request for interim measures and that, on the other hand, the arguments presented by the company Sony by simple reference to the observations must be excluded from the file.</w:t>
      </w:r>
    </w:p>
    <w:p>
      <w:r>
        <w:t xml:space="preserve">Regarding the request for interim measures:  </w:t>
        <w:br/>
        <w:t>Considering that the application of the provisions of Article 12 of the ordinance of December 1, 1986 mentioned above is subject to the finding of behaviors likely to fall within the scope of Articles 7 and 8 which must be terminated without delay to prevent or cease a serious and immediate disturbance; that moreover, the decree of December 29, 1986 mentioned above provides, in its Article 12, that "the request for interim measures mentioned in Article 12 of the ordinance may be presented at any time during the procedure and must be justified";</w:t>
      </w:r>
    </w:p>
    <w:p>
      <w:r>
        <w:rPr>
          <w:b/>
        </w:rPr>
        <w:t>[Pages 4–4]</w:t>
      </w:r>
    </w:p>
    <w:p>
      <w:r>
        <w:t>Considering that the applicant company argues that the practices of Sony would have an "immediate negative impact on its financial resources" and asserts, in light of the balance sheet as of December 31, 1989, that "the issue is not whether this (financial) structure results from Sony's actions or not";</w:t>
      </w:r>
    </w:p>
    <w:p>
      <w:r>
        <w:t>But considering that in any case, it is not demonstrated at all that the alleged "negative impact" is comparable to a serious and immediate harm to the applicant company and that this impact arises from the practices of Sony with which it only resumed commercial relations at the beginning of January 1990; that furthermore, the financial elements produced by the company Jean Chapelle in support of its request reveal, contrary to what it claims, an operating profit of 707,718 F and a positive current result of 270,152 F; that, as noted by the Council in its decision No. 89-MC-15 mentioned above, the evolution of the financial structure of the company "is largely explained by the additional charges created by the loans related to the financing of the Jean Chapelle business and the acquisition of an additional store"; that this factual element has not been contested by the applicant; that it follows from the above that the applicant company is not in a situation of serious and immediate danger requiring the adoption of emergency measures against it,</w:t>
      </w:r>
    </w:p>
    <w:p>
      <w:r>
        <w:t>Decides:</w:t>
      </w:r>
    </w:p>
    <w:p>
      <w:r>
        <w:t>The request for conservatory measures registered under number C 383 is rejected.</w:t>
      </w:r>
    </w:p>
    <w:p>
      <w:r>
        <w:t>Deliberated in section on the oral report of Mr. Jean-René Bourhis, where Messrs. Pineau, Vice President; Messrs. Azema, Cortesse, Gaillard, and Sargos, members, were sitting.</w:t>
      </w:r>
    </w:p>
    <w:p>
      <w:r>
        <w:t xml:space="preserve">The General Rapporteur, The Vice President, presiding over the section, </w:t>
        <w:br/>
        <w:t xml:space="preserve">F. Jenny J. Pineau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