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https://www.autoritedelaconcurrence.fr/fr/decision/relative-une-demande-de-mesures-conservatoires-presentee-par-la-societe-les-messageries</w:t>
      </w:r>
    </w:p>
    <w:p>
      <w:r>
        <w:t>Pages translated : 14</w:t>
      </w:r>
    </w:p>
    <w:p/>
    <w:p>
      <w:r>
        <w:rPr>
          <w:b/>
        </w:rPr>
        <w:t>[Pages 1–3]</w:t>
      </w:r>
    </w:p>
    <w:p>
      <w:r>
        <w:t xml:space="preserve">FRENCH REPUBLIC  </w:t>
        <w:br/>
        <w:t xml:space="preserve">Decision No. 05-D-01 of January 12, 2005  </w:t>
        <w:br/>
        <w:t xml:space="preserve">regarding a request for interim measures submitted  </w:t>
        <w:br/>
        <w:t xml:space="preserve">by the company Les Messageries Lyonnaises de Presse  </w:t>
        <w:br/>
        <w:t xml:space="preserve">The Competition Council (Section I),  </w:t>
        <w:br/>
        <w:t xml:space="preserve">Having regard to the letter registered on September 20, 2004, under numbers 04 / 0064 F and 04 / 0065 M,  </w:t>
        <w:br/>
        <w:t xml:space="preserve">by which Les Messageries Lyonnaises de Presse (MLP) referred to the Competition Council practices implemented by Nouvelles Messageries de Presse Parisienne and Société Auxiliaire pour l'Exploitation de Messagerie Transports Presse and requested the issuance of interim measures;  </w:t>
        <w:br/>
        <w:t xml:space="preserve">Having regard to the letter registered on November 12, 2004, by which MLP requested that the interim measures they seek be accompanied by penalties;  </w:t>
        <w:br/>
        <w:t xml:space="preserve">Having regard to Book IV of the Commercial Code relating to price freedom and competition and Decree No. 2002-689 of April 30, 2002, setting the conditions for its application;  </w:t>
        <w:br/>
        <w:t xml:space="preserve">Having regard to the observations presented by the companies Les Messageries Lyonnaises de Presse, Nouvelles Messageries de Presse Parisienne, Société Auxiliaire pour l’Exploitation de Messagerie Transports Presse and by the Government Commissioner;  </w:t>
        <w:br/>
        <w:t xml:space="preserve">Having regard to the other documents in the file;  </w:t>
        <w:br/>
        <w:t xml:space="preserve">The rapporteur, the deputy general rapporteur, the Government Commissioner, and the representatives of the companies Les Messageries Lyonnaises de Presse, Nouvelles Messageries de Presse Parisienne, Société Auxiliaire pour l'exploitation de Messageries Transports Presse, heard during the session of December 14, 2004.  </w:t>
        <w:br/>
        <w:t xml:space="preserve">Adopts the following decision:  </w:t>
        <w:br/>
        <w:t xml:space="preserve">I. Findings  </w:t>
        <w:br/>
        <w:t xml:space="preserve">1. Les Messageries Lyonnaises de Presse (hereinafter MLP) complain of practices implemented by the company Nouvelles Messageries de Presse Parisienne (hereinafter NMPP) and by Société Auxiliaire pour l'Exploitation de Messagerie Transports Presse (hereinafter SAEM-TP). MLP argues that the pricing advantages and cash flow facilities granted to certain publishers by the NMPP &amp; SAEM-TP group, a dominant operator in the national press distribution market, do not result from competition on merits and are likely to exclude it from the market.  </w:t>
        <w:br/>
        <w:t xml:space="preserve">A. THE SECTOR AND THE COMPANIES CONCERNED  </w:t>
        <w:br/>
        <w:t xml:space="preserve">1. PRESS DISTRIBUTION  </w:t>
        <w:br/>
        <w:t xml:space="preserve">2. The press distribution sector is heavily regulated. Law No. 47-535 of April 2, 1947, relating to the status of grouping and distribution companies for newspapers and periodical publications, known as the "Bichet Law," establishes three fundamental principles: the freedom of distribution for the publisher, the impartiality of distribution, and economic equality among different titles.  </w:t>
        <w:br/>
        <w:t xml:space="preserve">3. The retail price is set by the publisher. The messaging services freely set their intervention cost. This cost includes that of the depositary and the distributor, which is capped. The grouping and distribution of the press are organized around the cooperative principle. The publisher can directly ensure the grouping and distribution of its titles or group with other publishers within a distribution cooperative, known as a press messaging service (level 1). The depositaries (level 2) distribute to the distributors the press entrusted to them by the three messaging services and by certain publishers, notably from the regional daily press (PQR). The depositaries do not compete with each other and benefit from an exclusive distribution of the press in a given geographical area. The press distributors or newsagents (level 3) are required to treat all titles delivered to them equally. They are paid based on the sales they have made. The depositaries and the messaging service do the same. Unsold copies are returned to the publisher. The costs on unsold copies are calculated by the messaging service, which then charges them to the publisher.  </w:t>
        <w:br/>
        <w:t xml:space="preserve">2. PRESS MESSAGING SERVICES  </w:t>
        <w:br/>
        <w:t xml:space="preserve">4. There are three press messaging services in France that distribute titles at the national level: the company Nouvelles Messageries de Presse Parisienne (hereinafter "NMPP"), the company Les Messageries Lyonnaises de Presse (hereinafter "MLP"), and Société Auxiliaire pour l'Exploitation de Messagerie Transports Presse (hereinafter "SAEM-TP").  </w:t>
        <w:br/>
        <w:t xml:space="preserve">5. The company NMPP, established in 1947, is a limited liability company whose capital is held 49% by the Hachette group and 51% by five cooperatives of publishers in which the Hachette group is also present: the cooperative of daily newspapers of Paris, the cooperative for the distribution of the press, the cooperative of Parisian publications, the cooperative of weekly and periodic publications, and the cooperative of periodic press. The membership of these five cooperatives in NMPP has been formalized by the signing of a grouping and distribution contract which provides that the sale of the cooperatives' titles is carried out through NMPP.  </w:t>
        <w:br/>
        <w:t xml:space="preserve">6. NMPP distributes daily newspapers, particularly Le Monde, Libération, L'Humanité, Les Echos, La Croix, and magazines. The distribution of daily newspapers generating a deficit of more than 37 million euros, NMPP benefits from a subsidy for the distribution of general information daily newspapers amounting to 12 million euros. This subsidy is paid to each daily newspaper publisher who, in turn, passes it on to NMPP.  </w:t>
        <w:br/>
        <w:t xml:space="preserve">7. The company MLP, established in August 1945, is a cooperative joint-stock company whose capital is held by the members (more than 495 publishers). Until 1993, MLP subcontracted the distribution of their titles to NMPP. Since 1994, they have been handling the distribution themselves. They distribute almost exclusively titles with a monthly periodicity. However, in recent years, they have decided to expand their activities to the distribution of weeklies such as Point de vue or Marianne.  </w:t>
        <w:br/>
        <w:t xml:space="preserve">8. The company SAEM-TP is a limited liability company whose capital is held 51% by publishers, themselves organized into three cooperatives, and 49% by the company Sopredis, which is a subsidiary of Hachette. It distributes, notably, the daily newspapers Le Figaro, L'Equipe, Paris Turf, Aujourd'hui France and publications such as Femme actuelle or Maxi. Not having a logistics processing center, it outsources its operations to NMPP.  </w:t>
        <w:br/>
        <w:t xml:space="preserve">B. THE CONDEMNED PRICING PRACTICES  </w:t>
        <w:br/>
        <w:t xml:space="preserve">9. MLP argues that conditional pricing advantages are granted, by NMPP and SAEM-TP, to certain publishers while their publications do not meet the necessary conditions set out in the pricing scales.  </w:t>
        <w:br/>
        <w:t xml:space="preserve">1. REGULATED BONUS  </w:t>
        <w:br/>
        <w:t xml:space="preserve">10. The pricing scale of NMPP, applicable from January 1, 2004 (Chapter V, 2), provides for the granting of a bonus for "regulated distribution," under the following conditions:  </w:t>
        <w:br/>
        <w:t xml:space="preserve">"Each issue may benefit from a bonus for 'regulated distribution' calculated on the mainland sales expressed in strong amounts, if the publication of this title meets the following conditions:  </w:t>
        <w:br/>
        <w:t xml:space="preserve">Delivery: complete delivery of the product 3 working days before the sale date;  </w:t>
        <w:br/>
        <w:t xml:space="preserve">Placement throughout the network: may be spread over three days; compliance throughout the network with a single sale date, or multiple sale dates but compliance with a deadline;  </w:t>
        <w:br/>
        <w:t xml:space="preserve">Unsold rate: less than 65%;  </w:t>
        <w:br/>
        <w:t xml:space="preserve">Frequency: greater than weekly and at least once per quarter;  </w:t>
        <w:br/>
        <w:t xml:space="preserve">Destruction of unsold copies: partial.  </w:t>
        <w:br/>
        <w:t xml:space="preserve">11. For titles whose supplies are equal to or less than 200,000 copies, with a sale price equal to or greater than €2.25, Chapter VI. "Special Cases," 7, provides that the following scale replaces the general scale:  </w:t>
        <w:br/>
        <w:t xml:space="preserve">"b 3) Bonus for regulated distribution (titles with a monthly frequency or higher)  </w:t>
        <w:br/>
        <w:t>Each issue may benefit from a bonus for regulated distribution on mainland sales expressed in strong amounts if the publication of this title meets the following conditions:</w:t>
      </w:r>
    </w:p>
    <w:p>
      <w:r>
        <w:rPr>
          <w:b/>
        </w:rPr>
        <w:t>[Pages 4–6]</w:t>
      </w:r>
    </w:p>
    <w:p>
      <w:r>
        <w:t>NMPP un prêt de 200 000 €, a finalement accepté de confier la distribution de ses titres à NMPP &amp; SAEM-TP après avoir obtenu une avance sur recettes de 150 000 €.</w:t>
      </w:r>
    </w:p>
    <w:p>
      <w:r>
        <w:t>22. Les MLP soutiennent que ces pratiques de crédits fournisseurs et d'avances sur recettes constituent des mesures incitatives qui faussent la concurrence, en permettant à certains éditeurs de bénéficier d'un avantage financier qui n'est pas accessible à tous. Elles affirment que ces facilités de financement sont utilisées pour maintenir des relations commerciales avec des éditeurs qui pourraient autrement envisager de changer de distributeur.</w:t>
      </w:r>
    </w:p>
    <w:p>
      <w:r>
        <w:t>23. En conclusion, les MLP estiment que les pratiques de la SAEM-TP et des NMPP en matière de bonifications, de crédits nouveauté et de facilités de financement sont contraires aux règles de concurrence et qu'elles nuisent à l'équilibre du marché de la distribution de la presse. Elles demandent donc l'intervention des autorités compétentes pour mettre fin à ces pratiques jugées anticoncurrentielles.</w:t>
      </w:r>
    </w:p>
    <w:p>
      <w:r>
        <w:rPr>
          <w:b/>
        </w:rPr>
        <w:t>[Pages 7–9]</w:t>
      </w:r>
    </w:p>
    <w:p>
      <w:r>
        <w:t>MLP a credit of approximately 2 million Euros in order to assist in financing the acquisition of the music division of IXO would have found a financing solution with NMPP &amp; SAEM-TP.</w:t>
      </w:r>
    </w:p>
    <w:p>
      <w:r>
        <w:t>22. The MLP further argues that, given their amounts and terms, the advances granted by NMPP and SAEM-TP would actually constitute a loan, particularly when they are granted based on simple sales forecasts.</w:t>
      </w:r>
    </w:p>
    <w:p>
      <w:r>
        <w:t>23. The MLP provided a contract titled "Advance on Receipts Amendment to Grouping and Distribution Contract" concluded by NMPP with a publisher whose name has been redacted, signed on March 31, 2004. This contract would have been signed according to their writings with the publisher B &amp; B. The names of the titles entrusted to NMPP have also been redacted. The advance amounts to 100,000 €, it bears interest at the rate of Euribor + 1.5%, and is repayable over 24 months, from 15/06/04 to 15/05/06, according to the amortization schedule attached to the contract.</w:t>
      </w:r>
    </w:p>
    <w:p>
      <w:r>
        <w:t>24. This contract specifies:</w:t>
        <w:br/>
        <w:t>"The above-mentioned company approached NMPP to request that, by modifying the general conditions of the grouping and distribution contract stipulating that payments are made by NMPP on the 15th of the second month following that of the supplies, an advance of 100,000 € be granted to it upon signing these presents...". It was agreed as follows:</w:t>
        <w:br/>
        <w:t>1. "The company NMPP grants to the beneficiary company which accepts an advance of 100,000 €... paid by bank transfer upon signing these presents. The beneficiary company acknowledges that it thus owes to NMPP the entirety of the sums paid under the aforementioned exceptional advance.</w:t>
        <w:br/>
        <w:t>2. This advance, repayable in full in 24 installments and no later than May 15, 2006, according to the terms set out in the attached amortization schedule, will bear interest at the rate of EURIBOR for 3 months + 1.5 payable quarterly.</w:t>
        <w:br/>
        <w:t>3. The advance thus granted is recorded in the deferred account of the publisher, it being recalled that this summary current account constitutes the periodic statement of the current account that binds the publisher to NMPP for all the titles entrusted by the publisher to NMPP.</w:t>
        <w:br/>
        <w:t>4. The repayment of the advance or what remains due will become immediately and automatically payable:</w:t>
        <w:br/>
        <w:t>• in the event that the beneficiary company changes the frequency of publication of its titles, in the event that it ceases, even temporarily, the operation for any reason whatsoever..., before the exceptional advance granted by NMPP has been recovered in the books of NMPP;</w:t>
        <w:br/>
        <w:t>• in the event that NMPP is withdrawn, regardless of the cause, from the distribution of any of the titles of the beneficiary company, preventing it from recovering the granted advance;</w:t>
        <w:br/>
        <w:t>• in the event that any of the repayment installments of the advance granted by NMPP is not honored, in whole or in part, on the agreed date;</w:t>
        <w:br/>
        <w:t>• in the event that, for any reason, the normal operation of the publisher's account is hindered, particularly by way of opposition to seizure.</w:t>
      </w:r>
    </w:p>
    <w:p>
      <w:r>
        <w:t>5. The beneficiary company undertakes not to terminate any of its distribution contracts for a period of 12 months from the full repayment of the granted advance.</w:t>
        <w:br/>
        <w:t>6. In the event of non-compliance with the commitment referred to in the preceding paragraph, the beneficiary company shall pay to NMPP as damages an amount corresponding to half of the amount of the granted advance.</w:t>
        <w:br/>
        <w:t>7. Furthermore, if early termination occurs before the full repayment of the advance, the beneficiary company will owe NMPP the balance of the advance it benefited from, increased by the damages provided for in the preceding paragraph, namely 50% of the total amount of the advance.</w:t>
        <w:br/>
        <w:t>8. The parties undertake to keep strictly confidential and not to disclose to anyone the terms of this agreement...".</w:t>
      </w:r>
    </w:p>
    <w:p>
      <w:r>
        <w:t>25. The seizing party adds that it recently received an email from the publisher Fox Média informing it of the withdrawal of its title Casting from MLP starting with the next issue "due to cash flow problems." According to it, Fox Média would have found a solution to its cash flow problems with the entire NMPP &amp; SAEM-TP.</w:t>
      </w:r>
    </w:p>
    <w:p>
      <w:r>
        <w:t>26. In 2004, NMPP granted advances on receipts to 22 publishers out of the 450 entrusting them with the distribution of their publications. Of the 19 publishers who were distributed by MLP the previous year, 4 of them were granted an advance on receipts. As for SAEM-TP, it granted advances on receipts to 20 publishers in December 2003, and to 21 of them in October 2004.</w:t>
      </w:r>
    </w:p>
    <w:p>
      <w:r>
        <w:t>II. Discussion</w:t>
      </w:r>
    </w:p>
    <w:p>
      <w:r>
        <w:t>27. Article 42 of the decree of April 30, 2002 states that "The request for interim measures mentioned in Article L. 464-1 of the Commercial Code can only be made incidentally to a substantive referral to the Competition Council. It can be presented at any time during the procedure and must be justified." A request for interim measures can therefore only be examined insofar as the substantive referral is admissible and is not rejected for lack of sufficiently probative elements, in application of paragraph 2 of Article L. 462-8 of the Commercial Code.</w:t>
      </w:r>
    </w:p>
    <w:p>
      <w:r>
        <w:t>A. ON THE RELEVANT MARKET AND THE POSITION OF NMPP AND SAEM-TP ON IT</w:t>
      </w:r>
    </w:p>
    <w:p>
      <w:r>
        <w:t>28. The market for single-issue press distribution, which represents 70% of press distribution, has been recognized as a distinct relevant market from subscription sales by the Competition Council in several decisions, notably in its decision no. 03-D-09 of February 14, 2003. In its decision no. 03-MC-04 of December 22, 2003, relating to a request for interim measures from MLP, confirmed by the Paris Court of Appeal in its ruling of February 12, 2004, the Council first noted the market shares held by NMPP (55%) and SAEM-TP (30%), secondly, the financial ties that bind these two companies, both subsidiaries of the Hachette group, and thirdly, the fact that they conduct a common commercial policy, with the distribution of SAEM-TP titles being handled by NMPP, their pricing scales being very similar, and the transfer of titles from one to the other being commonly proposed by the messaging services themselves. The Council deduced that at the stage of examining the request for interim measures, it could not be excluded that NMPP and SAEM-TP jointly occupy a dominant position in the market for single-issue press distribution.</w:t>
      </w:r>
    </w:p>
    <w:p>
      <w:r>
        <w:t>29. It does not appear that the elements thus considered by the Council have evolved during the year 2004. On the contrary, it emerges from the findings made above that the pricing scales of the two messaging services continue to be largely similar and that transfers of titles from one to the other have continued. It cannot therefore be excluded, at this stage of the procedure, that NMPP and SAEM-TP jointly occupy a dominant position in the market for single-issue press distribution.</w:t>
      </w:r>
    </w:p>
    <w:p>
      <w:r>
        <w:t>B. ON REGULATED BONUS</w:t>
      </w:r>
    </w:p>
    <w:p>
      <w:r>
        <w:t>30. NMPP and SAEM-TP argue that the regulated bonus is granted in accordance with the conditions specified in the applicable pricing scales. Thus, the title Charlie Hebdo distributed by SAEM-TP would benefit from the bonus insofar as it is made available to the messaging service, at the binder, 3 working days before the theoretical sale date. The pickup would then be made according to the availability of the messaging service. As for the title "15 jours Télé", NMPP and SAEM-TP state that it does not benefit from this pricing advantage. Furthermore, they argue that MLP provides no evidence to support the allegation that the exceptional bonus, removed from the pricing scales of NMPP and SAEM-TP following the aforementioned decision no. 03-MC-04 of the Council, has been replaced by the regulated bonus.</w:t>
      </w:r>
    </w:p>
    <w:p>
      <w:r>
        <w:t>31. When a pricing advantage, subject in the general sales conditions to objective, transparent, and non-discriminatory conditions, is granted, in fact, in a non-transparent manner and without these conditions being respected, it may allow a company to target the customers of its competitors or those of its customers who might be tempted to leave it. Implemented by a company in a dominant position, this practice would be likely to lead to the eviction of competitors from the market and would therefore be prohibited by Article L. 420-2 of the Commercial Code.</w:t>
      </w:r>
    </w:p>
    <w:p>
      <w:r>
        <w:t>32. In this case, it emerges from the indications provided by SAEM-TP on the unsold rates that some of the titles cited by MLP exceed the rate above which the pricing scale provides that a title cannot benefit from the regulated bonus. In the session, SAEM-TP acknowledged that it had identified some errors in the application of its pricing scale and committed to strictly adhere to the conditions set out in it as of January 1, 2005.</w:t>
      </w:r>
    </w:p>
    <w:p>
      <w:r>
        <w:t>33. Regarding the significant increase in the loss of earnings of the two messaging services concerning the regulated bonus between 2003 and 2004, NMPP stated in the session that for its part, it is explained by the fact that this bonus has only existed in its pricing scale since the end of 2003. In contrast, SAEM-TP provided no explanation for this increase, which may suggest that the granting of this bonus has intensified while the conditions have, in principle, not been modified.</w:t>
      </w:r>
    </w:p>
    <w:p>
      <w:r>
        <w:rPr>
          <w:b/>
        </w:rPr>
        <w:t>[Pages 10–12]</w:t>
      </w:r>
    </w:p>
    <w:p>
      <w:r>
        <w:t>34. In the current state of the investigation, it cannot be excluded that the regulated bonus is granted to publishers of titles that do not meet the conditions set out in the pricing scales of NMPP and SAEM-TP, in order to dissuade them from changing distributors.</w:t>
      </w:r>
    </w:p>
    <w:p>
      <w:r>
        <w:t>C. ON THE "NEW TITLE" CREDIT</w:t>
        <w:br/>
        <w:t>35. The NMPP clarified in their observations that "like the new title sales bonus existing in the MLP scale, the new title credit provided in the NMPP scales applies to all titles whose distribution is entrusted to the messaging service during the period defined in the scale." SAEM-TP indicated that "just like the MLPs that apply the 'new title sales bonus', TP applies the new title credit to any new title whose distribution is entrusted to it. The absence of history incurs costs generated by the repositioning of the title in the market. In no case does a new element lead to the benefit of the new title credit." Both messaging services specify that the new title credit aims to share the risk of unsold copies between the messaging service and a publisher who joins it, and that titles benefit from this credit for 6 to 18 months. They emphasize that this is a professional practice that the MLPs also apply in the form of a "cooperative New Title/Loyalty bonus."</w:t>
      </w:r>
    </w:p>
    <w:p>
      <w:r>
        <w:t>36. It emerges from these observations that the conditions for granting the new title credit indiscriminately target new titles on the market and those that were previously distributed by the MLPs. However, titles that have already been distributed, even by another messaging service, already have "distributor data," so that a change of messaging service does not seem likely to generate the same costs as the distribution of a new title on the market, for which no history is available. It cannot therefore be excluded, at this stage of the investigation, that the "new title" credit, when granted to titles previously distributed by a competing messaging service, does not constitute a simple compensation for the costs incurred by publishers following the repositioning of their title's distribution but rather a specific advantage encouraging a change of distributor. The granting, by the operator in a dominant position, of a targeted pricing advantage on titles leaving its only competitor may have the object or effect of eliminating the latter from the market.</w:t>
      </w:r>
    </w:p>
    <w:p>
      <w:r>
        <w:t>37. Furthermore, as with the regulated bonus, it cannot be excluded, at this stage of the investigation, that the contractual conditions for granting the "new title" credit are not respected and that this pricing advantage is used discretionarily to retain titles that are considering using the services of the MLPs. The title "Cases Plus" was indeed already distributed by SAEM-TP in February-March 2002, and the "new title" credit would have been granted for issue no. 58 in May 2004, and for issue no. 59 in July 2004, whereas, as a bimonthly, this title should have, according to the scale, benefited from the "new title" credit only for the first 12 months of its distribution. As recalled in § 31 above, such a practice could have the effect of restricting the mobility of titles in the market and be prohibited by Article L. 420-2 of the Commercial Code.</w:t>
      </w:r>
    </w:p>
    <w:p>
      <w:r>
        <w:t>D. ON THE PRACTICES OF LOANS OR OTHER FINANCING FACILITIES GRANTED TO PUBLISHERS</w:t>
        <w:br/>
        <w:t>38. The NMPP and SAEM-TP argue that they do not grant any "loans" but "advances on receipts." These advances are formalized by an amendment to the grouping and distribution contract. They specify that advances on receipts allow the publisher to access sums owed to them at the time they are received, but which are not due under the scales. The NMPP thus describe the mechanism of the advance on receipts: at each publication, they estimate the amount of sales and, within 10 days thereafter, pay the publisher an advance equal to a fraction of the estimated sales amount, reduced by distribution costs. The provisional balance is paid to the publisher on the 15th day of month M+2, M designating the month of delivery to the distributors. The final balance is established later. These advances bear interest at the Euribor rate for 3 months plus 1.5 points (currently 3.7%).</w:t>
      </w:r>
    </w:p>
    <w:p>
      <w:r>
        <w:t>39. SAEM-TP applies a similar mechanism, indicating that the balance of the sum due to the publisher from their sales only becomes due on the 15th of month M+2, provided that the next issue is entrusted to them in M+1. If it only reappears in M+2, the publisher would only be paid on the 15th of M+3, etc.</w:t>
      </w:r>
    </w:p>
    <w:p>
      <w:r>
        <w:t>40. The NMPP confirm that they granted an advance on receipts to the publisher of the title "Les Inrockuptibles" and to the company B &amp; B Media. As for SAEM-TP, it acknowledges that it granted an advance on receipts to Cyber Press on March 19, 2004, and another on July 16, 2004. However, both messaging services argue that this practice falls within the legal exception to the banking monopoly that allows a company "in the exercise of its professional activity" to grant its contracting parties payment delays or advances (Article L. 511-7 1. of the Monetary and Financial Code). The NMPP observe that advances on receipts benefit daily newspapers more, a market in which the MLPs are absent. An amount of advances on receipts of €4,400,400, or approximately 49% of the total amount of advances granted by the NMPP in 2004, would have been granted to two daily newspapers, whereas the advances benefiting publishers from the MLPs would represent approximately 2.2% of this amount (€198,500). Finally, both messaging services reject the assertion that the conditions for granting these advances would be opaque and assert that they are granted to any publisher who requests them, even if, in practice, few of them would be interested given the unattractive nature of this facility.</w:t>
      </w:r>
    </w:p>
    <w:p>
      <w:r>
        <w:t>41. However, the advance on receipts contract in the file, which the NMPP confirm was signed on March 31, 2004, contains clauses that could prevent the transfer of titles that benefited from an advance to a competing distributor. Thus, it is stipulated that "the beneficiary company agrees not to terminate any of its distribution contracts for a period of 12 months from the full repayment of the advance granted" and that "in the event of non-compliance with the commitment referred to in the preceding paragraph, the beneficiary company shall pay the NMPP as damages an amount corresponding to half of the amount of the advance granted." Similarly, changing messaging services during the repayment period of the advance implies the payment of high damages: "Moreover, if early termination occurs before the full repayment of the advance, the beneficiary company shall owe the NMPP the balance of the advance it has benefited from, increased by the damages provided for in the preceding paragraph, namely 50% of the total amount of the advance." However, the amortization schedule attached to the contract has a duration of two years. Such clauses, which clearly exceed what would be necessary to ensure the NMPP's recovery of the advance granted, may have a loyalty-inducing character and constitute an obstacle to the regular functioning of competition. In the session, the NMPP stated that the clause by which publishers committed not to terminate any of their contracts for a period of 12 months from the full repayment of the advance granted was only introduced into the advance on receipts contracts for three months and has never been applied. The NMPP have committed to removing this clause and those providing for a penalty in any future advance on receipts contract.</w:t>
      </w:r>
    </w:p>
    <w:p>
      <w:r>
        <w:t>42. It cannot, however, be excluded, at this stage of the investigation, that the advance on receipts contracts concluded with publishers by the NMPP or SAEM-TP contain potentially anti-competitive clauses characterizing an abuse of dominant position by the NMPP or the NMPP &amp; SAEM-TP group.</w:t>
      </w:r>
    </w:p>
    <w:p>
      <w:r>
        <w:t>43. In these circumstances, and at this stage of the procedure, it cannot be excluded that the practices denounced by the MLP may violate the provisions of Article L. 420-2 of the Commercial Code.</w:t>
      </w:r>
    </w:p>
    <w:p>
      <w:r>
        <w:t>E. ON THE REQUEST FOR INTERIM MEASURES</w:t>
        <w:br/>
        <w:t>44. In addition to its referral, the company MLP requests the Competition Council to order, pursuant to Article L. 464-1 of the Commercial Code, the following interim measures:</w:t>
        <w:br/>
        <w:t>• "Order the NMPP and SAEM-TP to suspend the discriminatory application of the regulated bonus resulting from their scales to titles that do not strictly meet the eligibility conditions for this bonus;</w:t>
        <w:br/>
        <w:t>• Order the NMPP and SAEM-TP to suspend the application of the new title credit resulting from their scales to titles that leave the MLPs to join the NMPP/TP group or that wish to leave the NMPP/TP group to join the MLPs;</w:t>
        <w:br/>
        <w:t>• Order the NMPP and SAEM-TP to cease granting financing facilities, consisting notably of cash advances or financial structuring loan operations, to publishers who commit in return to transfer one or more titles distributed by the MLPs to the NMPP/TP group."</w:t>
      </w:r>
    </w:p>
    <w:p>
      <w:r>
        <w:t>45. Furthermore, it requests, pursuant to Ordinance No. 2004-1173 of November 4, 2004, that these interim measures be accompanied by a daily penalty from the notification of the decision to be made by the Council.</w:t>
      </w:r>
    </w:p>
    <w:p>
      <w:r>
        <w:t>46. The MLPs argue that their situation, as recognized by the Council in its decision No. 03-MC-04 mentioned above, has not improved. Their revenue amounted to €41.9 million in 2003 compared to €44.9 million in 2002, and their operating result was a deficit of €1.06 million in 2003. Moreover, they emphasize that, in a stagnating overall market, SAEM-TP is progressing by 6.71% while they are experiencing a decline of 6.46%. They indicate that they have lost 24 titles since January 2004 and gained 34 others, but that this gain in the number of titles masks a loss of revenue, linked to these transfers, of €1.8 million.</w:t>
      </w:r>
    </w:p>
    <w:p>
      <w:r>
        <w:t>47. The persistence of these difficulties would be due, according to the MLPs, to the refusal of the NMPP to implement the injunction regarding direct access to the Presse 2000 software. They also argue that, even though the NMPP &amp; SAEM-TP group has suspended the application of exceptional bonuses in accordance with the injunctions given by the Council in the aforementioned decision No. 03-MC-04, it has replaced them with the pricing practices denounced in this referral, the effects of which lead to the same distortions of competition. They argue that the electronic message dated November 18, 2004, in which the company Fox Media indicates that it must leave the MLPs as of the next issue of the magazine "Le mag Casting" due to cash flow problems, illustrates the exclusion effect of the advance on receipts practices.</w:t>
      </w:r>
    </w:p>
    <w:p>
      <w:r>
        <w:rPr>
          <w:b/>
        </w:rPr>
        <w:t>[Pages 13–14]</w:t>
      </w:r>
    </w:p>
    <w:p>
      <w:r>
        <w:t>48. Regarding the immediacy of the harm, it would result according to the MLP from the fact that the practices denounced have been intensified since decision no. 03-MC-04 of the Council and have been more specifically targeted at publishers sensitive to competition. Furthermore, the level of reductions granted under the "new titles" credit would have been increased since January 2004. Finally, the granting of financing facilities to two publishers in exchange for the transfer of their titles to NMPP would date back to May 2004.</w:t>
      </w:r>
    </w:p>
    <w:p>
      <w:r>
        <w:t>49. The MLP recall that the Council considered, in decision no. 03-MC-04, that they were, with 15% of the market, the sole competitor of the NMPP &amp; SAEM-TP group and that their eviction from the market would cause serious harm to the affected sector and argue that the characteristics of the market have not evolved since then.</w:t>
      </w:r>
    </w:p>
    <w:p>
      <w:r>
        <w:t>50. The NMPP and SAEM-TP argue that the granting of interim measures is subject to "the existence of a reasonably strong presumption of infringement." They cite the ruling of the Paris Court of Appeal, SA Neuf Telecom, of June 29, 2004, according to which "at the very least, the facts denounced and which the Council deems to have validly seized must be sufficiently characterized to be considered as the direct and certain cause of the harm noted." However, in this case, such harm would not exist. They also argue that the MLP do not demonstrate that the deterioration of their financial situation would be the direct consequence of the practices they are accused of. Regarding the publisher Fox Media, the NMPP indicated in the session, without it being contested, that this publisher ultimately did not leave the MLP. The NMPP and SAEM-TP further observe that none of the provisions of their pricing scale is new and that an acceleration of title transfers since January 2004 is also not demonstrated.</w:t>
      </w:r>
    </w:p>
    <w:p>
      <w:r>
        <w:t>51. Article L. 464-1 of the Commercial Code specifies: "The Competition Council may take the interim measures requested or those that appear necessary to it. These measures can only be implemented if the practice denounced causes serious and immediate harm to the general economy, to that of the affected sector, to the interest of consumers, or to the complaining company..."</w:t>
      </w:r>
    </w:p>
    <w:p>
      <w:r>
        <w:t>52. In this case, if, as the Council noted in the aforementioned decision no. 03-MC-04, the situation of the MLP deteriorated in 2003, they do not demonstrate that this decline has continued in recent months due to the practices denounced. On the contrary, the MLP declare that since the beginning of 2004, they have regained the distribution of 34 titles and lost 24. While they assert that this gain masks a loss of revenue, they do not explain the link between this lower profitability of the titles gained compared to the titles lost and the practices they denounce.</w:t>
      </w:r>
    </w:p>
    <w:p>
      <w:r>
        <w:t>53. Furthermore, based on the file, no element allows us to affirm that the titles that have been transferred to NMPP or SAEM-TP since the beginning of 2004 were transferred to benefit from the denounced pricing advantages or an advance on receipts. Similarly, it is not demonstrated that the failure of any negotiations between the MLP and certain publishers would be explained by the discretionary granting of the regulated bonus, the "new titles" credit, or an advance on receipts. The letters on which the MLP rely to assert that the advance on receipts system would be the main motivation for the choice made by publishers B&amp;B Media and Cyber Press to be distributed by NMPP come from the MLP services themselves.</w:t>
      </w:r>
    </w:p>
    <w:p>
      <w:r>
        <w:t>54. Consequently, it is not established that the practices denounced would be the immediate and certain cause of harm that would be inflicted on the general economy, on that of the affected sector, on the interest of consumers, or on the complaining company.</w:t>
      </w:r>
    </w:p>
    <w:p>
      <w:r>
        <w:t>DECISION</w:t>
        <w:br/>
        <w:t>Sole Article: The request for interim measures registered under number 04/0065 M is rejected.</w:t>
        <w:br/>
        <w:t>Deliberated, on the oral report of Ms. de Mallmann, by Mr. Nasse, Vice-President, presiding over the session, Ms. Pinot, as well as Messrs. Bidaud, Honorat, and Piot, members.</w:t>
        <w:br/>
        <w:t>The session secretary, The Vice-President,</w:t>
        <w:br/>
        <w:t>Marie-Pierre Binard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