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https://www.autoritedelaconcurrence.fr/fr/decision/relative-une-demande-de-mesures-conservatoires-presentee-par-la-societe-reebok-france</w:t>
      </w:r>
    </w:p>
    <w:p>
      <w:r>
        <w:t>Pages translated : 3</w:t>
      </w:r>
    </w:p>
    <w:p/>
    <w:p>
      <w:r>
        <w:rPr>
          <w:b/>
        </w:rPr>
        <w:t>[Pages 1–3]</w:t>
      </w:r>
    </w:p>
    <w:p>
      <w:r>
        <w:t xml:space="preserve">FRENCH REPUBLIC  </w:t>
        <w:br/>
        <w:t xml:space="preserve">Decision No. 96-MC-08 of July 23, 1996  </w:t>
        <w:br/>
        <w:t xml:space="preserve">regarding a request for interim measures  </w:t>
        <w:br/>
        <w:t>submitted by Reebok France</w:t>
      </w:r>
    </w:p>
    <w:p>
      <w:r>
        <w:t xml:space="preserve">The Competition Council (Section II),  </w:t>
        <w:br/>
        <w:t xml:space="preserve">Having regard to the letter registered on July 1, 1996, under numbers F 886 and M 187, by which Reebok France brought to the attention of the Competition Council practices that would be implemented by the companies Adidas Sarragan France and Uhlsport France as well as by the Association de la Jeunesse Auxerroise (A.J. Auxerre) and by the Ligue Nationale de Football and requested the issuance of interim measures;  </w:t>
        <w:br/>
        <w:t xml:space="preserve">Having regard to Ordinance No. 86-1243 of December 1, 1986, as amended, relating to price freedom and competition and Decree No. 86-1309 of December 29, 1986, as amended, taken for its application;  </w:t>
        <w:br/>
        <w:t xml:space="preserve">Having regard to the observations presented by the Government Commissioner, by the companies Reebok France, Adidas Sarragan France, Uhlsport France as well as by A.J. Auxerre;  </w:t>
        <w:br/>
        <w:t xml:space="preserve">Having regard to the other documents in the file;  </w:t>
        <w:br/>
        <w:t>The rapporteur, the general rapporteur, the Government Commissioner, the representatives of Reebok France, Adidas Sarragan France, Uhlsport France as well as those of A.J. Auxerre heard;</w:t>
      </w:r>
    </w:p>
    <w:p>
      <w:r>
        <w:t xml:space="preserve">On the substantive request,  </w:t>
        <w:br/>
        <w:t>Considering that, in its substantive request, the company REEBOK France (hereinafter Reebok) denounces an agreement that would have been concluded between the companies Adidas Sarragan France (hereinafter Adidas) and Uhlsport France (hereinafter Uhlsport) under which Uhlsport would have agreed to terminate the sponsorship contract that linked it to the A.J. Auxerre club in favor of the company Adidas, its competitor, in exchange for the signing of an agreement concerning the equipment of goalkeepers of professional football teams; that Reebok submits to the file a copy of a letter dated June 5, 1996, signed by the president of A.J. Auxerre in which this official states: "We have finally reached an agreement with ADIDAS, not really for better conditions, but because of the agreement that has been established between UHLSPORT - ADIDAS regarding the goalkeepers"; that furthermore, according to Reebok, the behavior of Adidas would constitute an "offense" to the provisions of Article 8 of the ordinance of December 1, 1986 due to the position held by this company in the market for football equipment as well as in the sponsorship of professional clubs in the first and second divisions;</w:t>
      </w:r>
    </w:p>
    <w:p>
      <w:r>
        <w:t xml:space="preserve">Considering that, by a contract dated October 12, 1994, the company Uhlsport, which was already supplying the club's textile equipment, became the "official and exclusive supplier of A.J. Auxerre" in the field of textile equipment as well as sports shoes and bags for the 1995/1996, 1996/1997, and 1997/1998 seasons; that, on May 13, 1996, the parties to the agreement decided to terminate their "collaboration" as defined in the contract of October 12, 1994, with Uhlsport relinquishing its status as the "exclusive supplier" of A.J. Auxerre in sports equipment to become the "official and exclusive supplier" for balls, complete goalkeeper equipment, and complete equipment for coaches as well as the entire "technical and medical staff"; that, by contract dated May 25, 1996, Adidas obtained the right to sponsor the club A.J. Auxerre until June 30, 2000; that, on May 29, 1996, an agreement was signed between Adidas, on the one hand, and Uhlsport, on the other hand; that this agreement, which refers to the agreement signed on May 13, 1996, between A.J. Auxerre and Uhlsport, specifies that: "The parties take this opportunity to remind that Uhlsport has equipped most of the goalkeepers of D1 and D2 for several years" and that "ADIDAS, which is aware of this situation, accepts this state of affairs and commits not to challenge it";  </w:t>
        <w:br/>
        <w:t>Considering that at the current stage of the procedure and subject to the substantive investigation, it cannot be excluded that the agreement made between Adidas and Uhlsport, under which it is alleged that Adidas obtained the sponsorship of A.J. Auxerre, may fall within the scope of Title III of the ordinance of December 1, 1986;</w:t>
      </w:r>
    </w:p>
    <w:p>
      <w:r>
        <w:t xml:space="preserve">On the request for interim measures,  </w:t>
        <w:br/>
        <w:t>Considering that Reebok requests the Competition Council, on the one hand, to order Uhlsport and Adidas to suspend the execution of their agreement and, on the other hand, to order Adidas and A.J. Auxerre to suspend the sponsorship contract concluded between them "in order to allow REEBOK France to resume its negotiations with the club A.J. AUXERRE"; that, according to the applicant, the agreement signed between Adidas and Uhlsport, which would be analyzed as a market sharing, would deprive the football clubs linked to either of these suppliers of the freedom to choose a new equipment supplier upon the renewal of contracts or their early expiration; that, concerning the Auxerre club, a recent winner of the French professional football championship and the French Cup, whose president stated that he could not choose his new equipment supplier "freely", the harm to Reebok's interests, which only sponsors the club of Bastia, would be particularly serious due to the notoriety of the concerned club; that finally, Reebok argues that Adidas already benefits from the sponsorship of clubs competing in the French Cup and the League Cup and that this company has been able, due to the commencement of execution of the agreement with the Ligue nationale de football, suspended by the Competition Council, to benefit from the sponsorship of a significant number of first and second division clubs; that the immediacy of the harm would result from the upcoming start of the championship, at the beginning of August 1996, and the proximity of the World Cup to be held in France in 1998;</w:t>
      </w:r>
    </w:p>
    <w:p>
      <w:r>
        <w:t>Considering that under Article 12 of the ordinance of December 1, 1986, interim measures can only be taken if the denounced practice "causes serious and immediate harm to the general economy, to that of the concerned sector, to the interest of consumers or to the complaining company"; that the measures taken must "remain strictly limited to what is necessary to address the urgency";</w:t>
      </w:r>
    </w:p>
    <w:p>
      <w:r>
        <w:t>Considering, first, that it is not established that the denounced practices, assuming they are proven, are likely to cause serious harm to the interests of Reebok, whose sales of sports articles related to football represent only about 2.5% of its total turnover at the national level; that even assuming that the "agreement" signed on May 29, 1996, between Adidas and Uhlsport restricts competition between these two companies in the market for supplying equipment to football clubs, it does not prohibit Reebok from applying to other clubs than A.J. Auxerre to obtain sponsorship from these clubs; that indeed, since Uhlsport is not the exclusive supplier of any club, it cannot, under this agreement, impose in exchange for its withdrawal that Adidas become the exclusive supplier of a club for equipment other than that of goalkeepers; that, moreover, Reebok, which, unlike other equipment suppliers, already sponsors a first division club, cannot argue that resuming negotiations with A.J. Auxerre, which it seeks to obtain through its request for interim measures, would be necessary for its maintenance in the sponsorship and football equipment markets, since the potential resumption of these negotiations does not imply that A.J. Auxerre would choose it as a sponsor, particularly given the technical quality of Adidas shoes and balls recognized in the session by both the coach of A.J. Auxerre and the representative of Reebok; that, under these conditions, it is not established that the denounced practices pose a serious danger to Reebok requiring the adoption of emergency measures;</w:t>
      </w:r>
    </w:p>
    <w:p>
      <w:r>
        <w:t>Considering, secondly, that Reebok, which merely invokes "disastrous consequences for the sector", does not develop any argument capable of demonstrating that the denounced practices would be likely to cause serious harm to the concerned sector, to the general economy, or to the interest of consumers;</w:t>
      </w:r>
    </w:p>
    <w:p>
      <w:r>
        <w:t xml:space="preserve">Decides:  </w:t>
        <w:br/>
        <w:t xml:space="preserve">Sole Article. - The request for interim measures registered under number M187 is rejected.  </w:t>
        <w:br/>
        <w:t xml:space="preserve">Deliberated on the oral report of Mr. Jean-René Bourhis by Mr. Jenny, Vice-President,  </w:t>
        <w:br/>
        <w:t xml:space="preserve">Messrs. Robin and Sargos, members.  </w:t>
        <w:br/>
        <w:t xml:space="preserve">The General Rapporteur, The Vice-President  </w:t>
        <w:br/>
        <w:t xml:space="preserve">presiding over the session,  </w:t>
        <w:br/>
        <w:t xml:space="preserve">Marie Picard Frédéric Jenny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