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https://www.autoritedelaconcurrence.fr/fr/decision/relative-une-demande-de-mesures-conservatoires-presentee-par-la-societe-sovis-concernant</w:t>
      </w:r>
    </w:p>
    <w:p>
      <w:r>
        <w:t>Pages translated : 2</w:t>
      </w:r>
    </w:p>
    <w:p/>
    <w:p>
      <w:r>
        <w:rPr>
          <w:b/>
        </w:rPr>
        <w:t>[Pages 1–2]</w:t>
      </w:r>
    </w:p>
    <w:p>
      <w:r>
        <w:t xml:space="preserve">FRENCH REPUBLIC  </w:t>
        <w:br/>
        <w:t xml:space="preserve">Decision No. 94-MC-07 of July 6, 1994  </w:t>
        <w:br/>
        <w:t xml:space="preserve">concerning a request for interim measures submitted  </w:t>
        <w:br/>
        <w:t xml:space="preserve">by the company Sovis regarding the medical glass sector  </w:t>
        <w:br/>
        <w:t xml:space="preserve">Competition Council (standing committee),  </w:t>
        <w:br/>
        <w:t xml:space="preserve">In view of the letter registered on May 25, 1994, under numbers M 128 and F 681 by which the company Sovis referred to the Competition Council practices implemented by the company Pilkington Special Glass (P.S.G.) and the company ADH Technologie and requested the pronouncement of interim measures;  </w:t>
        <w:br/>
        <w:t xml:space="preserve">In view of Ordinance No. 86-1243 of December 1, 1986, as amended, relating to the freedom of prices and competition and Decree No. 86-1309 of December 29, 1986, as amended, adopted for its application;  </w:t>
        <w:br/>
        <w:t xml:space="preserve">In view of the observations presented by the company Sovis, the company P.S.G., the company ADH Technologie and by the Government Commissioner;  </w:t>
        <w:br/>
        <w:t xml:space="preserve">The rapporteur, the general rapporteur, the Government Commissioner and the representatives of the companies Sovis, P.S.G. and ADH Technologie heard;  </w:t>
        <w:br/>
        <w:t xml:space="preserve">Considering that the company Sovis, which shapes glasses used in the nuclear industry and medical radiology, has referred to the Competition Council practices that it considers anti-competitive; that indeed, according to it, the refusal opposed to it by the company P.S.G. to supply it with raw glass of type RWB 46 and the decision taken on February 22, 1994, by this company based in the United Kingdom to supply the national market with polished glass RWB 46 through an exclusive importer, the company ADH Technologie, a competitor of the company Sovis in the downstream market, would constitute anti-competitive practices referred to in Title III of the aforementioned Ordinance of December 1, 1986; that, considering the customer transfers recorded at the beginning of 1994 in favor of its competitor ADH Technologie concerning the products of the Supercontryx brand manufactured from glass of type RWB 46, the practices denounced would be likely to cause serious and immediate harm to the company Sovis; that it requests that interim measures be taken on the basis of Article 12 of the aforementioned Ordinance No. 86-1243:  </w:t>
        <w:br/>
        <w:t xml:space="preserve">Considering that it cannot be excluded, in the current state of the file, and subject to the instruction of the case on the merits, that the actions denounced could constitute an anti-competitive agreement or an abuse of a dominant position;  </w:t>
        <w:br/>
        <w:t xml:space="preserve">Considering, on the other hand, that the company Sovis does not demonstrate the existence of a serious and immediate danger; that the customer transfers invoked by this company only concern a very limited part of its activity, the majority of which consists of the manufacture of lead glass panels intended for the nuclear industry and manufactured from products other than the glass of type RWB 46 which is the subject of the referral; that furthermore, the referring company has admitted to currently having sources of supply from other suppliers; that if, assuming, as stated by the company Sovis, the products from other suppliers do not possess the same intrinsic qualities as the products manufactured by the company P.S.G., essentially due to a higher proportion of waste, nothing allows us to affirm, in the current state of the file, that the replacement products will not allow, pending the decision on the merits, to meet the needs of the company Sovis concerning the manufacture of its glass of type Supercontryx; that, moreover, it does not result from the elements submitted to the file that the practices denounced are likely to harm the general economy, that of the sector concerned or the interest of consumers and that their seriousness would justify the pronouncement of emergency measures which must be strictly limited to what is necessary to put an end to a manifest and intolerable disturbance in the exercise of free competition;  </w:t>
        <w:br/>
        <w:t xml:space="preserve">Considering that it is appropriate, in view of the preceding elements, to reject the request for interim measures,  </w:t>
        <w:br/>
        <w:t xml:space="preserve">Decides:  </w:t>
        <w:br/>
        <w:t xml:space="preserve">Sole Article. - The request for interim measures registered under number M 128 is rejected.  </w:t>
        <w:br/>
        <w:t xml:space="preserve">Deliberated, under the oral report of Mr. Jean-René Bourhis, by Messrs. Barbeau, president, Cortesse, vice-president, and Rocca, member, designated in replacement of Mr. Jenny, vice-president, prevented  </w:t>
        <w:br/>
        <w:t xml:space="preserve">The substitute general rapporteur The president  </w:t>
        <w:br/>
        <w:t xml:space="preserve">Jean-Claude Facchin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