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https://www.autoritedelaconcurrence.fr/fr/decision/relative-une-demande-de-mesures-conservatoires-presentee-par-la-societe-towercast</w:t>
      </w:r>
    </w:p>
    <w:p>
      <w:r>
        <w:t>Pages translated : 16</w:t>
      </w:r>
    </w:p>
    <w:p/>
    <w:p>
      <w:r>
        <w:rPr>
          <w:b/>
        </w:rPr>
        <w:t>[Pages 1–3]</w:t>
      </w:r>
    </w:p>
    <w:p>
      <w:r>
        <w:t xml:space="preserve">FRENCH REPUBLIC  </w:t>
        <w:br/>
        <w:t xml:space="preserve">Decision No. 03-MC-03 of December 1, 2003  </w:t>
        <w:br/>
        <w:t xml:space="preserve">regarding a request for interim measures submitted by the company Towercast  </w:t>
        <w:br/>
        <w:t xml:space="preserve">against practices implemented by the company TéléDiffusion de France (TDF)  </w:t>
        <w:br/>
        <w:t xml:space="preserve">The Competition Council (section I),  </w:t>
        <w:br/>
        <w:t xml:space="preserve">Having regard to the letter registered on July 25, 2003, under numbers 03/0048 F and 03/0049 M, by which the company Towercast referred to the Competition Council practices implemented by the company TéléDiffusion de France (TDF) and requested that interim measures be pronounced on the basis of article L. 464-1 of the Commercial Code;  </w:t>
        <w:br/>
        <w:t xml:space="preserve">Having regard to Book IV of the Commercial Code and Decree No. 2002-689 of April 30, 2002, setting its conditions of application;  </w:t>
        <w:br/>
        <w:t xml:space="preserve">Having regard to the decision dated September 23, 2003, by which the president of the Council applied article L. 463-4 of the Commercial Code;  </w:t>
        <w:br/>
        <w:t xml:space="preserve">Having regard to the opinion rendered on September 30, 2003, by the Conseil Supérieur de l'Audiovisuel, pursuant to article 35 of Decree No. 2002-689 of April 30, 2002;  </w:t>
        <w:br/>
        <w:t xml:space="preserve">Having regard to the other documents in the file;  </w:t>
        <w:br/>
        <w:t xml:space="preserve">Having regard to the observations presented by the companies Towercast and TDF and the Government Commissioner;  </w:t>
        <w:br/>
        <w:t xml:space="preserve">The rapporteur, the deputy general rapporteur, the Government Commissioner, and the representatives of the companies Towercast and TDF heard, the company Radio France heard on the basis of the provisions of article L. 463-7 paragraph 2 of the Commercial Code, during the session of October 28, 2003;  </w:t>
        <w:br/>
        <w:t xml:space="preserve">I - Findings  </w:t>
        <w:br/>
        <w:t xml:space="preserve">The referral  </w:t>
        <w:br/>
        <w:t xml:space="preserve">1. The Competition Council was referred to by the company Towercast, which believes that the company TDF is abusing its dominant position in the market for broadcasting public programs in frequency modulation, having concluded, on July 7, 2000, with Radio France, a contract of excessive duration, aimed at granting TDF the monopoly of broadcasting all Radio France programs in FM until 2007, whereas Directive 2002/77/EC of the Commission, which opens this market to competition, came into force on July 25, 2003.  </w:t>
        <w:br/>
        <w:t xml:space="preserve">2. Furthermore, Towercast specifies in its referral that TDF engaged in a similar practice in the market for broadcasting public programs in AM by concluding with Radio France a contract granting TDF the monopoly of broadcasting all Radio France programs in amplitude modulation on medium waves until December 31, 2007, and on long waves until December 31, 2018.  </w:t>
        <w:br/>
        <w:t xml:space="preserve">3. In addition to its referral on the merits, Towercast requests, on the basis of article L. 464-1 of the Commercial Code, the granting of interim measures.  </w:t>
        <w:br/>
        <w:t xml:space="preserve">The sector  </w:t>
        <w:br/>
        <w:t xml:space="preserve">4. The sector in which TDF's practices are alleged is the sector of technical broadcasting of radio services. According to the Conseil Supérieur de l'Audiovisuel (CSA), "This activity can be defined in two parts. On the one hand, it consists of a service for transporting sound from the publisher's studios to the transmitter or the network of transmitters. On the other hand, it consists of broadcasting the modulated and amplified sound signal by the transmitters, via an antenna system fixed at the top of a mast, to the public. This activity may include related services such as sound processing, broadcasting local breaks, and broadcasting RDS data that allows the display of the name and frequency of the radio on the receiving set."  </w:t>
        <w:br/>
        <w:t xml:space="preserve">5. For the broadcasting of radio services via terrestrial waves, radio waves pass through frequency bands that are used according to two modulations, amplitude modulation (AM) and frequency modulation (FM), each having its own characteristics.  </w:t>
        <w:br/>
        <w:t xml:space="preserve">The companies  </w:t>
        <w:br/>
        <w:t xml:space="preserve">6. The company Towercast is a "Tower Company," a 100% subsidiary of the radio group NRJ Group, which presents itself as the leading private FM radio broadcaster in France. It currently does not engage in any AM radio broadcasting activity or any television broadcasting activity but hopes to develop such an activity in the future through Digital Terrestrial Television (DTT).  </w:t>
        <w:br/>
        <w:t xml:space="preserve">7. The company TDF is a public limited company established under Law No. 86-1067 of September 30, 1986, amended on August 1, 2000, relating to the freedom of communication [hereinafter "law of September 30, 1986"]. Article 51 of this law grants TDF the monopoly of broadcasting and transmission, in France and abroad, by all analog telecommunication processes, of the programs of Radio France, RFI, and RFO and the France Télévision group. In parallel to the execution of these public service missions, TDF is in full competition with several other operators to offer private radio and television channels terrestrial broadcasting services in analog mode.  </w:t>
        <w:br/>
        <w:t xml:space="preserve">8. The company Radio France is a national program company created by the law of September 30, 1986. It is concerned by Towercast's referral insofar as, if Towercast accuses TDF of abusing its dominant position in the market for broadcasting Radio France programs, it requests the Competition Council to take certain interim measures consisting notably of an injunction to act, directed at Radio France.  </w:t>
        <w:br/>
        <w:t xml:space="preserve">The agreements  </w:t>
        <w:br/>
        <w:t xml:space="preserve">9. Under the law of September 30, 1986 and its implementing decrees, TDF and Radio France have concluded two agreements granting TDF the monopoly of broadcasting Radio France programs in FM and AM:  </w:t>
        <w:br/>
        <w:t xml:space="preserve">• The FM agreement, signed on October 22, 1992, came into force on January 1, 1992, for an initial duration of 3 years running until December 31, 1994. It allows the broadcasting, throughout the metropolitan territory, of France Inter, France Musique, France Culture, France Info, and in part of the territory of FIP and local Radio France stations called "France bleue." Amendment No. 1 of February 13 and 28, 1995 specifies or replaces certain provisions of the FM agreement. Amendment No. 2 of September 7 and 25, 1995, concluded with retroactive effect from January 1, 1994, modifies the price of services and the duration of the FM agreement which is extended by 5 years, postponing its expiration to December 31, 1999. Amendment No. 3 of December 18, 1997 further extends the duration of the FM agreement by 3 years, bringing its expiration to December 31, 2002. Amendment No. 4 of July 7, 2000 modifies the provisions of the FM agreement relating to the transport of programs. The memorandum of understanding on FM extensions and new services of July 7, 2000, concluded with retroactive effect from January 1, 2000, extends the duration of the FM agreement until December 31, 2007.  </w:t>
        <w:br/>
        <w:t xml:space="preserve">• The AM agreement of May 4, 1994, which came into force with retroactive effect from January 1, 1994, for an initial duration of 14 years, expiring on December 31, 2007, is modified by 2 amendments and a protocol of July 13, 2001, which extends the AM agreement, for the broadcasting on long waves of the France Inter program only, until December 31, 2018.  </w:t>
        <w:br/>
        <w:t xml:space="preserve">The legal framework  </w:t>
        <w:br/>
        <w:t xml:space="preserve">The national legislative and regulatory framework  </w:t>
        <w:br/>
        <w:t xml:space="preserve">10. The law of September 30, 1986, and notably its article 51, grants TDF the exclusivity of "the broadcasting and transmission, in France and abroad, by all analog telecommunication processes, of the programs of the companies mentioned in articles 44 and 45," including Radio France (article 44 III). Furthermore, pursuant to article 54 of this law, TDF is solely responsible for broadcasting government statements and communications in times of crisis, within the framework of maintaining public order and the needs of national defense. The relations between TDF and Radio France are organized by articles 47 to 60 of the specifications and responsibilities of Radio France approved by the decree of November 13, 1987, amended on October 10, 2000.  </w:t>
        <w:br/>
        <w:t xml:space="preserve">11. Under this legislative and regulatory framework, TDF is, in particular, in a situation of legal monopoly for the broadcasting of all Radio France programs in frequency modulation and in AM. More specifically, under the statutes of TDF and the specifications and responsibilities of Radio France, TDF and Radio France are required to conclude agreements relating to the broadcasting and transmission of Radio France programs by TDF.  </w:t>
        <w:br/>
        <w:t xml:space="preserve">Directive 2002/77/EC of September 16, 2002  </w:t>
        <w:br/>
        <w:t xml:space="preserve">12. Directive 2002/77/EC of September 16, 2002, relates to competition in the markets for electronic communications networks and services.  </w:t>
        <w:br/>
        <w:t xml:space="preserve">13. This directive defines in its article 1:  </w:t>
        <w:br/>
        <w:t xml:space="preserve">• "electronic communications networks" which include "networks used for sound and television broadcasting,"  </w:t>
        <w:br/>
        <w:t xml:space="preserve">• "public communications network" meaning "a communications network used, in whole or in part, for the provision of public electronic communications services,"  </w:t>
        <w:br/>
        <w:t xml:space="preserve">• "electronic communications services" including in particular "transmission services over networks used for broadcasting,"  </w:t>
        <w:br/>
        <w:t xml:space="preserve">• "exclusive rights" as being "the rights granted by a Member State to a single enterprise by means of any legislative, regulatory, or administrative instrument that reserves to it the right to provide an electronic communications service or to operate an electronic communications activity in a given territory."  </w:t>
        <w:br/>
        <w:t xml:space="preserve">14. It provides in its article 2:  </w:t>
        <w:br/>
        <w:t xml:space="preserve">"Exclusive and special rights for electronic communications networks and services  </w:t>
        <w:br/>
        <w:t xml:space="preserve">1. Member States may not grant or maintain exclusive or special rights for the establishment and/or operation of electronic communications networks or for the provision of electronic communications services accessible to the public.  </w:t>
        <w:br/>
        <w:t xml:space="preserve">2. Member States shall take all necessary measures to ensure that any enterprise has the right to provide electronic communications services or to establish, extend, and operate electronic communications networks.  </w:t>
        <w:br/>
        <w:t xml:space="preserve">3. Member States shall ensure that no restriction is imposed or maintained on the provision of electronic communications services over electronic communications networks established by electronic communications service providers on infrastructures provided by third parties, or through shared use of networks, other facilities, or sites, without prejudice to the provisions of directives 2002/19/EC, 2002/20/EC, 2002/21/EC, and 2002/22/EC.  </w:t>
        <w:br/>
        <w:t>4. Member States shall ensure that the general authorization granted to an enterprise for the provision of electronic communications services or the establishment and/or operation of electronic communications networks, as well as the conditions under which it...</w:t>
      </w:r>
    </w:p>
    <w:p>
      <w:r>
        <w:rPr>
          <w:b/>
        </w:rPr>
        <w:t>[Pages 4–6]</w:t>
      </w:r>
    </w:p>
    <w:p>
      <w:r>
        <w:t>provisions d'une directive à l'encontre d'un autre opérateur, il n'en demeure pas moins que les États membres sont tenus de respecter les objectifs de la directive et de prendre les mesures nécessaires pour assurer son application effective. En conséquence, la législation nationale doit être interprétée à la lumière des objectifs de la directive.</w:t>
      </w:r>
    </w:p>
    <w:p>
      <w:r>
        <w:t>33. En l'espèce, il est établi que la directive 2002/77/CE vise à favoriser la concurrence dans le secteur de la radiodiffusion publique et que l'article 51 de la loi du 30 septembre 1986, en conférant un monopole à TDF, pourrait être considéré comme incompatible avec cet objectif. Toutefois, il appartient au juge national d'apprécier la conformité de la législation nationale avec les exigences de la directive et d'en tirer les conséquences appropriées.</w:t>
      </w:r>
    </w:p>
    <w:p>
      <w:r>
        <w:t>34. En conclusion, le Conseil de la concurrence doit examiner si l'article 51 de la loi du 30 septembre 1986, en tant que disposition nationale, est conforme aux objectifs de la directive 2002/77/CE et, le cas échéant, déterminer les mesures à prendre pour garantir la conformité de la législation nationale avec le droit de l'Union européenne.</w:t>
      </w:r>
    </w:p>
    <w:p>
      <w:r>
        <w:rPr>
          <w:b/>
        </w:rPr>
        <w:t>[Pages 7–9]</w:t>
      </w:r>
    </w:p>
    <w:p>
      <w:r>
        <w:t>resulting that, according to TDF, the directive of September 16, 2002, has no direct effect against it.</w:t>
      </w:r>
    </w:p>
    <w:p>
      <w:r>
        <w:t>32. It should first be recalled that, although, under consistent case law, there is no horizontal direct effect of directives allowing an operator to invoke the provisions of a directive not yet transposed against another operator, a no less consistent case law of the ECJ (ECJ, 13/11/1990, Marleasing and ECJ, 19/09/2000, Grand Duchy of Luxembourg/Consorts Linster) and of the Council of State (CE Ass., February 28, 1992, SA Rothmann International France and SA Philip Morris, Rec. p.81 and CE Ass., October 30, 1996, SA Cabinet Revers &amp; Badelon, Rec. p.397) obliges the authorities of the Member States to set aside the application of national law if it is not compatible with the objectives of a directive not transposed in time or poorly transposed, whether that law is prior to or subsequent to the entry into force of the directive.</w:t>
      </w:r>
    </w:p>
    <w:p>
      <w:r>
        <w:t>33. The ECJ thus states, in the Marleasing judgment, after noting that the national legislation in question provided for several cases of nullity of company contracts, notably the absence of cause, whereas Article 11 of Directive 68/151/EEC of the Council of March 9, 1968, not transposed in time, established a restrictive list of cases of company nullity, which did not include the absence of cause, that "The obligation of the Member States, arising from a directive, to achieve the result intended by it as well as their duty, under Article 5 of the treaty [new Article 10 EC], to take all general or specific measures necessary to ensure the execution of this obligation applies to all authorities of the Member States, including, within the framework of their competences, the judicial authorities. It follows that in applying national law, whether it concerns provisions prior to or subsequent to the directive, the national court called upon to interpret it is required to do so as far as possible in light of the text and purpose of the directive, in order to achieve the result intended by it and thus comply with Article 189, third paragraph, of the treaty [new Article 230 EC]. It follows that the requirement for an interpretation of national law consistent with Article 11 of the aforementioned directive prohibits interpreting the provisions of national law in such a way that the nullity of a public limited company can be pronounced for reasons other than those which are exhaustively stated in Article 11 of the directive in question."</w:t>
      </w:r>
    </w:p>
    <w:p>
      <w:r>
        <w:t>34. In this case, Article 51 of the law of September 30, 1986, and Articles 47 to 60 of the specifications and obligations of Radio France approved by the decree of November 13, 1987, amended on October 10, 2000, granting TDF the monopoly of broadcasting and transmission of all radio programs of Radio France, are not compatible with the objectives of Directive 2002/77/EC of September 16, 2002, which provides for the opening up of the electronic communications sector to competition, including the provision of public service radio program broadcasting services (which include Radio France programs) and whose Article 2.1 clearly and precisely states that "Member States may not grant or maintain exclusive or special rights for the establishment and operation of electronic communication networks or for the provision of publicly accessible electronic communications services."</w:t>
      </w:r>
    </w:p>
    <w:p>
      <w:r>
        <w:t>35. Secondly, while it is true that Directive 2002/77/EC of September 16, 2002, does not expressly define the notions of public service broadcasting as well as the public service obligations of companies broadcasting the programs of public companies, this does not place the Competition Council in a position of impossibility to interpret the law of September 30, 1986, in light of the objectives of Directive 2002/77/EC. Indeed, the obligations of universal service do not necessarily require that the operator responsible for them be in a public monopoly situation but can be assigned to several public or private operators. In this case, it follows, on the contrary, from the hearing of Radio France in session, that the universal service obligations related to national defense, public safety, as well as government communications in times of crisis, as they are imposed on TDF under Article 54 of the law of September 30, 1986, could also be imposed by contractual means on any operator capable of taking over the broadcasts of Radio France.</w:t>
      </w:r>
    </w:p>
    <w:p>
      <w:r>
        <w:t>36. Finally, it should be emphasized that while the ECJ and the Council of State specify that a directive not transposed in time cannot have the effect, by itself and independently of an internal law of a Member State adopted for its application, of determining or aggravating the criminal liability of those who act in violation of its provisions (ECJ, Pretore Di Salo, 11/6/1987 and Council of State, Lilly France, 23/6/1995), this case law must be interpreted in light of the ECJ judgment of September 9, 2003 (Consorzio Industrie Fiammiferi (CIF) v. Autorita garante della concorrenza e del mercato, aff C-198/01), according to which: "in the presence of business behaviors contrary to Article 81, paragraph 1, EC, which are imposed or favored by national legislation that legitimizes or reinforces their effects, particularly regarding price fixing and market allocation, a national competition authority that has been tasked, among other things, with ensuring compliance with Article 81 EC:</w:t>
        <w:br/>
        <w:t>• has the obligation to leave this national legislation inapplicable;</w:t>
        <w:br/>
        <w:t>• cannot impose sanctions on the companies concerned for past behaviors when those behaviors were imposed on them by this national legislation;</w:t>
        <w:br/>
        <w:t>• can impose sanctions on the companies concerned for their behaviors subsequent to the decision to leave this national legislation inapplicable, once that decision has become definitive with respect to them."</w:t>
      </w:r>
    </w:p>
    <w:p>
      <w:r>
        <w:t>37. It follows from all of the above that the Competition Council is required to leave Articles 51 and 54 of the law of September 30, 1986, and Articles 47 to 60 of the specifications and obligations of Radio France approved by the decree of November 13, 1987, amended on October 10, 2000, inapplicable, insofar as they are not compliant with the objectives of Directive 2002/77/EC, and to consider that the legal monopoly held by TDF for the broadcasting of Radio France programs, in particular, has become obsolete as of July 25, 2003. If the Council, ruling on the merits, were to find that TDF has implemented anti-competitive practices imposed by national legislation, that company would incur no sanction for practices prior to the date on which this decision would become definitive, but could, on the other hand, be sanctioned if this practice continued after that date.</w:t>
      </w:r>
    </w:p>
    <w:p>
      <w:r>
        <w:t>On the relevant markets and TDF's dominant position</w:t>
      </w:r>
    </w:p>
    <w:p>
      <w:r>
        <w:t>38. The company TDF considers that in the absence of new legislative or regulatory provisions precisely defining "the public service broadcasting mandate," it is not possible to determine the relevant market in this case.</w:t>
      </w:r>
    </w:p>
    <w:p>
      <w:r>
        <w:t>39. The company Towercast, on the contrary, argues, relying on the decisions of the Competition Council No. 99-D-14 of February 23, 1999, and No. 02-MC-04 of April 11, 2002, that the relevant market in this case is "the market for the broadcasting of Radio France programs in frequency modulation" on which TDF is in a monopoly situation.</w:t>
      </w:r>
    </w:p>
    <w:p>
      <w:r>
        <w:t>40. The absence of new legislative and regulatory provisions precisely defining the public service broadcasting mandate as well as the public service obligations weighing on the companies responsible for broadcasting the programs of public companies does not hinder the search, at this stage of the investigation, for the definition of relevant markets.</w:t>
      </w:r>
    </w:p>
    <w:p>
      <w:r>
        <w:t>41. Indeed, according to the CSA's analysis, "the radio nature of the broadcasting services in this case can be retained as a distinctive element of the market in question [insofar as] the frequency bands used are exclusively dedicated to radio services in application of the national frequency allocation plan and that radio services use technical services specific to the transmission of sound alone and which differ significantly from the simultaneous broadcasting of image and sound for television services." It should be added that the supply and demand for broadcasting services also differ from the supply and demand for television broadcasting services. It is therefore not excluded, at this stage of the investigation, that there exists, within the market for terrestrial technical radio broadcasting, a relevant market for the broadcasting of radio services in FM, distinct from a market for the broadcasting of television services.</w:t>
      </w:r>
    </w:p>
    <w:p>
      <w:r>
        <w:t>42. It should also be noted, with the CSA, that the broadcasting of FM radio services and the broadcasting of AM radio services obey different technical and economic constraints. In this regard, it is undisputed that the infrastructure necessary for broadcasting AM radio services, as well as the corresponding investments, are much more significant than those used for FM broadcasting. The CSA thus recalls that FM broadcasting "offers the possibility of broadcasting local radio services at little cost" insofar as "it is sufficient to have a suitable antenna on a well-located building roof and to use a low-power transmitter, generally at an affordable price." Finally, from the listeners' perspective, it is undisputed that they have largely lost the habit of listening to AM radio, particularly on medium waves, as almost all radio programs are now broadcast on FM. It therefore results that it is not excluded, subject to a substantive investigation, that there exists, within the market for terrestrial technical radio broadcasting, a relevant market for the broadcasting of radio services in FM, distinct from a market for the broadcasting of radio services in AM.</w:t>
      </w:r>
    </w:p>
    <w:p>
      <w:r>
        <w:t>43. Regarding the market for terrestrial technical broadcasting of FM radio services, it follows from the CSA's annual report and its written observations that of the 6,909 frequencies operated in metropolitan France, 4,134 are broadcast by TDF (including 2,363 for the broadcasting of Radio France programs), representing approximately 60% of the number of frequencies operated. Towercast broadcasts 720 frequencies, approximately 10.4% of the number of frequencies operated, and 2,055 frequencies are broadcast by the publishers themselves, approximately 29.7% of the number of frequencies operated. Consequently, it is not excluded that TDF is in a dominant position in the market for terrestrial technical broadcasting of FM radio services, without needing to examine, at this stage of the investigation, the possible existence of a sub-market for the broadcasting of public channel radio services, on which TDF would be in a monopoly situation, distinct from a sub-market for the broadcasting of private channel radio services.</w:t>
      </w:r>
    </w:p>
    <w:p>
      <w:r>
        <w:t>44. Regarding the market for terrestrial technical broadcasting of AM radio services, of the 4 frequencies operated in metropolitan France, TDF broadcasts 2 frequencies, representing half of the total number of long wave frequencies, with the publishers themselves ensuring the broadcasting of the remaining two frequencies. Moreover, of the 26 medium wave frequencies operated in France, 25 are broadcast by TDF, representing 96% of the total frequencies operated, with only one frequency being broadcast by the publishers themselves, representing 4% of the frequencies. It should be added that 6 new frequencies have been allocated by the CSA to 6 new operators who may call upon either TDF or another broadcaster to ensure the broadcasting of their programs. However, in the event that these 6 operators do not call upon TDF to broadcast their program, TDF would continue to broadcast 25 out of 32 medium wave frequencies, representing approximately 78% of the total. Finally, it is undisputed that there are no real or potential operators capable of broadcasting Radio France programs on medium and long waves. It is therefore not excluded that TDF is in a dominant position in the market for terrestrial technical broadcasting of AM radio services.</w:t>
      </w:r>
    </w:p>
    <w:p>
      <w:r>
        <w:t>On the qualification of the FM and AM agreements in light of Article L. 420-2 of the Commercial Code</w:t>
      </w:r>
    </w:p>
    <w:p>
      <w:r>
        <w:t>45. The fact that the company TDF has entered into contracts granting it exclusivity for the broadcasting of Radio France programs is not in itself contrary to the provisions of Book IV of the Commercial Code.</w:t>
      </w:r>
    </w:p>
    <w:p>
      <w:r>
        <w:t>46. However, such contracts may be subject to these provisions if the conditions under which they were negotiated or the clauses they contain have the object or may have the effect of distorting or restricting, directly or indirectly, the play of competition in the relevant markets.</w:t>
      </w:r>
    </w:p>
    <w:p>
      <w:r>
        <w:t>On the AM agreement of May 4, 1994, as amended by the protocol of July 13, 2001</w:t>
      </w:r>
    </w:p>
    <w:p>
      <w:r>
        <w:t>47. The AM agreement of May 4, 1994, grants TDF exclusivity for the broadcasting of Radio France programs on medium and long waves until December 31, 2007. The protocol of July 13, 2001, extends this exclusivity until December 31, 2018, for the broadcasting, on long waves only, of the France Inter program.</w:t>
      </w:r>
    </w:p>
    <w:p>
      <w:r>
        <w:rPr>
          <w:b/>
        </w:rPr>
        <w:t>[Pages 10–12]</w:t>
      </w:r>
    </w:p>
    <w:p>
      <w:r>
        <w:t>48. It nevertheless appears from TDF's observations that this exclusivity is justified until December 31, 2007, for broadcasting on medium waves, in light of the investments made to renew the high-power transmitters used exclusively for broadcasting Radio France programs on medium waves. TDF adds that the extension of the AM agreement until December 31, 2018, for broadcasting on long waves is justified by the commissioning of the new transmitter at the Allouis site dedicated exclusively to broadcasting the France Inter program on long waves, which required a financial investment of around three million euros and two years of installation.</w:t>
      </w:r>
    </w:p>
    <w:p>
      <w:r>
        <w:t>49. Towercast does not provide any elements capable of challenging these justifications, which are, moreover, confirmed by Radio France, heard as a witness. Finally, it is undisputed that no actual or potential competitor is capable of competing with TDF for the broadcasting of Radio France programs on medium or long waves.</w:t>
      </w:r>
    </w:p>
    <w:p>
      <w:r>
        <w:t>50. It follows that the opening up to competition of the market for AM radio broadcasting services, as initiated by the CSA which has just allocated six frequencies on medium waves to six new publishers, will not influence the broadcasting of Radio France programs in AM, but only the possibility of seeing new programs broadcast on medium waves by TDF or another broadcaster.</w:t>
      </w:r>
    </w:p>
    <w:p>
      <w:r>
        <w:t>51. It is therefore not demonstrated that the signing of the AM agreement of May 4, 1994, extended by the protocol of July 13, 2001, has the purpose or effect of limiting the entry into the market for terrestrial radio broadcasting services in AM and constitutes an abuse of dominant position on the part of TDF, within the meaning of article L. 420-2 of the Commercial Code. Consequently, in the absence of sufficiently probative elements, it is appropriate to apply the provisions of article L. 462-8 paragraph 2 of the Commercial Code, which states that "(The Council) may (...) reject the referral by reasoned decision when it considers that the facts invoked are not supported by sufficiently probative elements."</w:t>
      </w:r>
    </w:p>
    <w:p>
      <w:r>
        <w:t>On the FM agreement of October 22, 1992, as amended by the protocol of July 7, 2000</w:t>
      </w:r>
    </w:p>
    <w:p>
      <w:r>
        <w:t>52. Firstly, it should be noted that the protocol on FM extensions and new services of July 7, 2000, with retroactive effect from January 1, 2000, extended the duration of the FM agreement by 5 years compared to what was provided for in amendment No. 3 of December 18, 1997; the agreement now applies from January 1, 2000, to December 31, 2007, and grants TDF exclusivity for the broadcasting of all Radio France programs (France Inter, France Culture, France Musique, FIP, Modulation France, and France Info). Furthermore, the FM agreement and its amendments do not provide for any early termination clause, so that Radio France does not have the possibility to terminate it before the deadline. It follows that other broadcasters, such as Towercast, could only broadcast one or more frequencies of Radio France in FM from January 1, 2008, if, after competition, Radio France entrusted them with the broadcasting.</w:t>
      </w:r>
    </w:p>
    <w:p>
      <w:r>
        <w:t>53. Secondly, the FM agreement of October 22, 1992, and its amendments or protocol specify that the agreement is tacitly renewable for annual periods, unless terminated by registered letter with acknowledgment of receipt, at least 6 months before the deadline. It follows that TDF will, in principle, retain exclusivity for the broadcasting of all Radio France programs in FM, unless express termination occurs within the aforementioned timeframe.</w:t>
      </w:r>
    </w:p>
    <w:p>
      <w:r>
        <w:t>54. Thirdly, TDF's thesis, according to which the investments made would justify the extension of exclusivity, is not supported by sufficiently probative elements. Indeed, TDF first argues that the extension of the FM agreement of October 22, 1992, until December 31, 2007, is justified by the establishment of new services financed by a productivity gain sharing mechanism provided for in article 2 of the protocol of July 7, 2000. This mechanism is intended to finance the implementation of a plan to extend Radio France's frequencies, spanning from 2000 to 2002, in exchange for the extension of the FM agreement until December 31, 2007, to amortize the investments made. TDF adds that the duration of the agreement is also justified by the amortization period of FM broadcasting infrastructures.</w:t>
      </w:r>
    </w:p>
    <w:p>
      <w:r>
        <w:t>55. Regarding the investments made for the implementation of the protocol of July 7, 2000, the financing of which results from the aforementioned sharing mechanism, TDF claims that these new investments, which represent a burden of 14 million euros, are intended to renew transmitters from 1.5 kW to 50 kW between 1996 and 2003 and to gradually renew the 2 and 3 kW transmitters. However, there is no element in the file allowing verification that these investments have actually been made and financed by productivity gain sharing, nor that the amount of these investments justified the establishment of a financing system spanning 8 years between 2000 and 2007.</w:t>
      </w:r>
    </w:p>
    <w:p>
      <w:r>
        <w:t>56. Furthermore, regarding the lifespan of the equipment made available to Radio France by TDF for the broadcasting of its programs in FM, TDF specifies that this equipment has a lifespan greater than that of the contracts themselves and that they are amortized accounting-wise over a period of 10 (FM transmitters) to 20 years (towers, buildings, antennas). However, no accounting element is provided by TDF to support this assertion. Moreover, even if this argument is considered plausible, it appears from the data provided by TDF that only 11% of the sites used for radio are dedicated to FM and only 30% of the sites are dedicated to radio, excluding television, so that the vast majority of TDF's infrastructures, amortized over an accounting period of 10 to 20 years, are used jointly for radio and television broadcasting. These infrastructures cannot therefore justify, on their own, the extension of the FM agreement until 2007. Furthermore, it emerges from the discussions that these investments would represent about 15% of TDF's total investments and would not be irrecoverable, as they are not entirely specifically dedicated to the broadcasting of Radio France programs.</w:t>
      </w:r>
    </w:p>
    <w:p>
      <w:r>
        <w:t>57. Regarding the practices of the profession, it should be noted that TDF does not provide any further elements to demonstrate that there are FM broadcasting contracts in Germany, Switzerland, and Finland between a public radio program publisher and a broadcaster, covering all the publisher's programs, and containing an exclusivity clause lasting five to ten years.</w:t>
      </w:r>
    </w:p>
    <w:p>
      <w:r>
        <w:t>58. Finally, and in any case, it is necessary to assess these various elements in light of the fact that it is not excluded that TDF, contrary to its assertions, knew in 2000 that the broadcasting sector was going to be opened to competition.</w:t>
      </w:r>
    </w:p>
    <w:p>
      <w:r>
        <w:t>59. Indeed, it appears from the preparatory work for Directive 2002/77/EC and, in particular, from the European Commission's communication COM(1999) 539 of November 10, 1999, "Towards a new framework for electronic communications infrastructures and associated services: 1999 review of the regulatory framework for communications," that the Commission had anticipated that the future regulatory framework would cover all communications infrastructures, including broadcasting networks (terrestrial, satellite, and cable) and associated services, excluding services provided through these networks such as "broadcasting services" ("services related to media, the information society, or electronic banking," that is to say, content). This new regulatory framework was intended to promote "an open and competitive European communication services market" by 2003.</w:t>
      </w:r>
    </w:p>
    <w:p>
      <w:r>
        <w:t>60. Various companies, including TDF, submitted observations on this communication. In a letter dated February 14, 2000, addressed to the European Commission, this company noted that "the communication explicitly mentions 'terrestrial broadcasting networks' among the communications infrastructures that, in the future, may be governed by a single regulatory framework" and requests the exclusion of analog broadcasting installations from the planned regulatory framework. Following these observations, the Commission proposed a package of 6 directives published in the Official Journal of the European Communities on July 12, 2000, just five days after July 7, 2000, the date on which TDF extended the duration of its broadcasting monopoly for Radio France programs until December 31, 2007. The first of these directives aims to create "a common regulatory framework for electronic communications networks and services." It defines "electronic communications network: transmission systems (...) that allow the routing of information by cable, by radio waves, by fiber optics, or by other electromagnetic means, including satellite networks, fixed and mobile terrestrial networks, networks used for sound and television broadcasting, and cable television networks, regardless of the type of information transmitted" and "electronic communications service: (...) transmission services used for broadcasting, excluding services consisting of providing content transmitted using electronic communications networks and services or exercising editorial responsibility over that content."</w:t>
      </w:r>
    </w:p>
    <w:p>
      <w:r>
        <w:t>61. Now, these definitions are very similar to those included in Directive 2002/77/EC, and the aforementioned directive proposal is part of the creation of "an open and competitive European communication services market" under the "principle of technological neutrality" of electronic communications services, according to which "it is a matter of not imposing or favoring in a discriminatory manner the use of a particular type of technology, but ensuring that the same service is regulated equivalently, regardless of the means used to provide it." In this case, the Commission's communication envisaged aligning the regulatory regime for telecommunications with other electronic communications networks and services, including broadcasting. It should be recalled that at that time, TDF was a 100% subsidiary of France Télécom, which could only be aware of the nature and extent of the regulatory framework applicable to telecommunications.</w:t>
      </w:r>
    </w:p>
    <w:p>
      <w:r>
        <w:t>62. It is therefore not excluded that TDF knew, at the time of the renegotiation of the FM agreement, that the transmission networks and services used for broadcasting, including public broadcasting, were to be subject to new regulation by 2003 that would align with that of telecommunications under the principle of technological neutrality and that would fit into an open and competitive European communication services market.</w:t>
      </w:r>
    </w:p>
    <w:p>
      <w:r>
        <w:t>63. It should also be emphasized that the exclusivity granted to TDF under the FM agreement, as amended by the protocol of July 7, 2000, has the effect of preventing any competing operator of TDF in the FM radio broadcasting market from broadcasting the 2,363 frequencies used for broadcasting all Radio France programs in FM, representing 34% of all FM frequencies. It is therefore not excluded that this agreement has the effect of restricting competition in a substantial part of the market in question between July 25, 2003, and December 31, 2007, both by the duration of the exclusivity granted to TDF and by its scope, since it covers all Radio France programs in FM.</w:t>
      </w:r>
    </w:p>
    <w:p>
      <w:r>
        <w:t>64. Radio France also believes that it has to bear the consequences of the FM agreement until December 31, 2007, whereas it should be able to put TDF and Towercast in competition to broadcast its programs since July 25, 2003, as evidenced by its letter addressed to the chief of staff of the Minister of Culture on March 6, 2003, in which it requests the establishment of a legislative provision ending ongoing contracts similar to what was provided for in the law of February 10, 2000, concerning contracts entered into by EDF. Thus, Radio France could see its broadcasting costs decrease and optimize the number of broadcasting sites for its programs by reducing interference. It specified during the session that the FM agreement was originally concluded between Radio France and TDF, which at the time was a 100% subsidiary of France Télécom, but that it had become necessary to allow Radio France to position itself in a market now open to competition in a different environment since TDF is now partly owned by private funds. Radio France therefore confirmed that it considered it logical to have requested that a legislative provision be made to end ongoing contracts and that it regretted that this proposal had not been retained in the various draft laws.</w:t>
      </w:r>
    </w:p>
    <w:p>
      <w:r>
        <w:rPr>
          <w:b/>
        </w:rPr>
        <w:t>[Pages 13–15]</w:t>
      </w:r>
    </w:p>
    <w:p>
      <w:r>
        <w:t>convention FM avec TDF, afin de garantir une plus grande flexibilité dans la diffusion de ses programmes et d'optimiser l'utilisation des fréquences disponibles. Cette renégociation pourrait inclure des dispositions permettant à Radio France de confier la diffusion de certains programmes à d'autres opérateurs, tout en respectant les exigences de la concurrence et en préservant l'intégrité du marché.</w:t>
      </w:r>
    </w:p>
    <w:p>
      <w:r>
        <w:t>81. En conséquence, le Conseil de la concurrence ordonne à TDF de s'engager dans des discussions avec Radio France pour renégocier les termes de la convention FM, dans un délai de trois mois à compter de la notification de la présente décision. Le Conseil souligne que cette renégociation doit se faire dans un cadre transparent et équitable, permettant à Radio France d'explorer toutes les options disponibles pour la diffusion de ses programmes.</w:t>
      </w:r>
    </w:p>
    <w:p>
      <w:r>
        <w:t>82. Le Conseil de la concurrence se réserve le droit de réévaluer la situation à l'issue de cette période de renégociation et d'adopter toute mesure supplémentaire qui pourrait s'avérer nécessaire pour garantir le respect des principes de concurrence sur le marché de la diffusion radio.</w:t>
      </w:r>
    </w:p>
    <w:p>
      <w:r>
        <w:rPr>
          <w:b/>
        </w:rPr>
        <w:t>[Pages 16–16]</w:t>
      </w:r>
    </w:p>
    <w:p>
      <w:r>
        <w:t>the ongoing FM agreement or to proceed with a new call for tenders and to give alternative operators, such as Towercast, the opportunity to compete for the broadcasting of certain frequencies of Radio France. To this end, TDF is ordered to:</w:t>
        <w:br/>
        <w:t>• not invoke articles 51 and 54 of the law of September 30, 1986 and articles 47 to 60 of the specifications and obligations of Radio France approved by the decree of November 13, 1987, amended on October 10, 2000, from the notification of this decision, and until the substantive decision of the Competition Council.</w:t>
        <w:br/>
        <w:t>• propose, in competition with any other operator, to any national program company that requests it, new offers for the broadcasting of radio programs in FM, detailed site by site and frequency by frequency or group of frequencies by group of frequencies, in accordance with community legislation repealing its exclusive broadcasting rights, from the notification of this decision and until the substantive decision of the Competition Council.</w:t>
      </w:r>
    </w:p>
    <w:p>
      <w:r>
        <w:t>DECISION</w:t>
      </w:r>
    </w:p>
    <w:p>
      <w:r>
        <w:t>Article 1: The request, insofar as it concerns the extension of the AM agreement of May 4, 1994 by the protocol of July 13, 2001, is rejected.</w:t>
      </w:r>
    </w:p>
    <w:p>
      <w:r>
        <w:t>Article 2: TDF is ordered not to invoke articles 51 and 54 of the law of September 30, 1986 and articles 47 to 60 of the specifications and obligations of Radio France approved by the decree of November 13, 1987, amended on October 10, 2000, from the notification of this decision and until the substantive decision of the Competition Council.</w:t>
      </w:r>
    </w:p>
    <w:p>
      <w:r>
        <w:t>Article 3: TDF is ordered to propose, in competition with any other operator, to any national program company that requests it, new offers for the broadcasting of radio programs in FM, detailed site by site and frequency by frequency or group of frequencies by group of frequencies, in accordance with community legislation repealing its exclusive broadcasting rights, from the notification of this decision and until the substantive decision of the Competition Council.</w:t>
      </w:r>
    </w:p>
    <w:p>
      <w:r>
        <w:t>Deliberated, on the oral report of Ms. Zoude le Berre, by Mr. Nasse, vice-president, Ms. Aubert and Ms. Perrot as well as Mr. Bidaud, members.</w:t>
      </w:r>
    </w:p>
    <w:p>
      <w:r>
        <w:t>The session secretary, The vice-president, presiding over the session,</w:t>
        <w:br/>
        <w:t>Christine Charron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