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https://www.autoritedelaconcurrence.fr/fr/decision/relative-une-demande-de-mesures-conservatoires-presentee-par-lassociation-francaise-des</w:t>
      </w:r>
    </w:p>
    <w:p>
      <w:r>
        <w:t>Pages translated : 7</w:t>
      </w:r>
    </w:p>
    <w:p/>
    <w:p>
      <w:r>
        <w:rPr>
          <w:b/>
        </w:rPr>
        <w:t>[Pages 1–3]</w:t>
      </w:r>
    </w:p>
    <w:p>
      <w:r>
        <w:t>CONCURRENT COUNCIL</w:t>
        <w:br/>
        <w:t>Decision No. 98-MC-03 of May 19, 1998</w:t>
        <w:br/>
        <w:t>regarding a request for interim measures submitted by the French Association of Private Telecommunications Operators</w:t>
        <w:br/>
        <w:t>The Competition Council (Section III),</w:t>
      </w:r>
    </w:p>
    <w:p>
      <w:r>
        <w:t>Having regard to the letter registered on April 22, 1998 under numbers F 1041 and M 213, by which the French Association of Private Telecommunications Operators (AFOPT) referred to the Competition Council certain practices of France Télécom that it considers anti-competitive and requested the issuance of interim measures;</w:t>
      </w:r>
    </w:p>
    <w:p>
      <w:r>
        <w:t>Having regard to Ordinance No. 86-1243 of December 1, 1986 as amended, relating to price freedom and competition and Decree No. 86-1309 of December 29, 1986 as amended, taken for its application;</w:t>
      </w:r>
    </w:p>
    <w:p>
      <w:r>
        <w:t>Having regard to the observations presented by France Télécom and AFOPT;</w:t>
      </w:r>
    </w:p>
    <w:p>
      <w:r>
        <w:t>Having regard to Opinion No. 98-341 adopted by the Telecommunications Regulatory Authority on May 13, 1998, at the request of the Council, based on the provisions of Article L. 36-10 of the Postal and Telecommunications Code;</w:t>
      </w:r>
    </w:p>
    <w:p>
      <w:r>
        <w:t>Having regard to the other documents in the file;</w:t>
      </w:r>
    </w:p>
    <w:p>
      <w:r>
        <w:t>The rapporteur, the general rapporteur, the Government Commissioner, and the representatives of France Télécom and AFOPT heard;</w:t>
      </w:r>
    </w:p>
    <w:p>
      <w:r>
        <w:t>On the substantive referral</w:t>
      </w:r>
    </w:p>
    <w:p>
      <w:r>
        <w:t>Considering that AFOPT, an association governed by the law of 1901 that brings together the companies Société française de radiotéléphonie (SFR), Bouygues Télécom, Société française de transmission de données par radio (TDR), Infomobile, Société réunionnaise du radiotéléphone, Colt télécommunications France, Cegetel entreprises, and 9 Télécom, referred to the Competition Council by letter dated April 22, 1998 regarding France Télécom's decision No. 97-201 E of January 19, 1998 concerning access of schools and educational institutions to the Internet; that it argues that this offer would be contrary to the provisions of Article 8 of the Ordinance of December 1, 1986 and Article 86 of the Treaty of Rome and that it would result in "a powerful exclusion effect of new entrants competitors of France Télécom in the market"; that consequently, it requests the Council to order France Télécom, based on Article 12 of the Ordinance, to suspend its pricing offer;</w:t>
      </w:r>
    </w:p>
    <w:p>
      <w:r>
        <w:t>Considering that, by decision No. 97-201 E of January 19, 1998, France Télécom offers a service available throughout the territory, allowing public or private schools under contract to access their online service providers and the Internet directly; that if the online service provider uses its own means to access the Internet, a 15% reduction is applied to the flat rates; that the annual flat rate for the service accessible via Numéris, based on 1,900 hours per year (10 hours per day, 190 days per year) amounts to 5,800 francs including tax for establishments with a network not exceeding 10 connectable microcomputers, 8,000 francs including tax up to 15 microcomputers and an additional 4,000 francs including tax per tranche of 1 to 5 microcomputers, up to 30 microcomputers for middle schools or primary schools and 60 for high schools; that the annual flat rate for the service accessible via the switched telephone network, based on 380 hours per year (2 hours per day, 190 days per year) amounts to 3,200 francs including tax and is not cumulative with other pricing options;</w:t>
      </w:r>
    </w:p>
    <w:p>
      <w:r>
        <w:t>Considering that France Télécom submitted pricing decision No. 97-201 E for approval by the ministers responsible for telecommunications and the economy based on the provisions of Article 17 of its specifications, approved by Decree No. 96-1225 of December 27, 1996; that this pricing decision received an unfavorable opinion from the Telecommunications Regulatory Authority on March 11, 1998; that the Secretary of State for Industry approved the pricing decision on March 13, 1998, limiting, on the one hand, this approval to a period of three years, wishing to have an assessment of its implementation at the end of the first year, and specifying, on the other hand, that the contracts entered into under this offer would not include a penalty clause in case of service termination at the user's request before the scheduled term;</w:t>
      </w:r>
    </w:p>
    <w:p>
      <w:r>
        <w:t>Regarding the Council's jurisdiction,</w:t>
      </w:r>
    </w:p>
    <w:p>
      <w:r>
        <w:t>Considering that France Télécom argues that the referral by AFOPT would be inadmissible on the grounds that the ministerial approval decision constitutes a regulatory act of price fixing that is inseparable from France Télécom's pricing offer; that the Government Commissioner also argues that the approval of the pricing decision constitutes an administrative act taken in the exercise of public power prerogatives and that France Télécom's pricing decision and its implementation are inseparable from this approval act;</w:t>
      </w:r>
    </w:p>
    <w:p>
      <w:r>
        <w:t>But considering, firstly, that while the ministerial approval constitutes an administrative decision subject to appeal before the administrative jurisdiction, it does not have the effect of conferring on decisions taken by a private law entity, in its relations with its clients in a competitive sector, the character of an administrative act; thus, the Council of State rejected, as brought before a jurisdiction incompetent to hear it, the request directed against a pricing decision of the director of the Auxiliary Company for Supply Transport of the Paris region, considering that "the circumstance that this tariff had been approved by the Government Commissioner near said company had not been of a nature to confer on the aforementioned decision, taken by the general director of a professional company governed by the law of November 17, 1943, the character of an administrative regulation" (CE, sieur Basgeix, June 18, 1954); that the Conflict Tribunal decided, regarding the regulations established by the French National Railway Company to determine the pension schemes of its staff, that "the approval given to them by the Minister of Public Works under the control power recognized to him by law could not confer on them (the) character (of administrative acts)" (TC, sieur Rolland v. SNCF, June 12, 1961);</w:t>
      </w:r>
    </w:p>
    <w:p>
      <w:r>
        <w:t>Considering, secondly, that it is established that the reported practices concern the tariffs of France Télécom relating to access to the Internet by public or private schools under contract; that, by that very fact, France Télécom offers a service at a price that falls under an activity of production, distribution, and services within the meaning of Article 53 of the Ordinance of December 1, 1986, to which the rules defined by said Ordinance apply;</w:t>
      </w:r>
    </w:p>
    <w:p>
      <w:r>
        <w:t>Considering that it follows from the above that the Competition Council is competent to address the reported pricing practices;</w:t>
      </w:r>
    </w:p>
    <w:p>
      <w:r>
        <w:t>Regarding the reported practices,</w:t>
      </w:r>
    </w:p>
    <w:p>
      <w:r>
        <w:t>Considering that the offer of Internet access for a subscriber relies on three distinct technical services; that the first of these services constitutes the routing of the subscriber's communication to the entry point of a data transport network (segment 1); that this connection is mainly carried out by the public switched network, but also by some local networks, primarily cable networks and some alternative local loops in a limited part of the territory; that the second service constitutes the transport of data between the local network and the Internet service provider (ISP) (segment 2), which chooses the data carrier so that the subscriber only has to pay a local call to access the Internet; that the main competing transport modes are France Télécom's "micro kiosk" offer and its 100% subsidiary Transpac, as well as the offers from the companies Siris and Softway; that the third of these services consists of access to the Internet network towards the ISP (segment 3); that the latter charges a monthly subscription from the subscriber for this purpose; that the seven main national ISPs aimed at the general public are Wanadoo (France Télécom Interactive) (21%), AOL (16%), Club Internet (11%), Compuserve (10%), Havas-on-Line (7%), Infonie (5%), and MSN (4%);</w:t>
      </w:r>
    </w:p>
    <w:p>
      <w:r>
        <w:t>Considering that in this case it follows from pricing decision No. 97-201 E of January 19, 1998, that France Télécom made a bundled offer, comprising either the local routing of the subscriber's communication, data transport, and access to the Internet, concerning segments 1, 2, and 3, or only the routing of the subscriber's communication and data transport for educational institutions, concerning only segments 1 and 2; that the service concerning segment 3 offered by France Télécom in the first branch of the alternative does not correspond to the complete service provided by an Internet service provider, a service that ordinarily includes not only the provision of access capacities to this network, which is included in France Télécom's offer, but also the provision of additional services by a server, a service that is not included; that, however, it is established that France Télécom would also be able to offer to educational institutions wishing to choose a server the service of France Télécom Interactive (Wanadoo);</w:t>
      </w:r>
    </w:p>
    <w:p>
      <w:r>
        <w:t>Considering that the offer thus proposed explicitly ties at least the segment of the routing of the subscriber's communication (segment 1) and that of data transport (segment 2); that the annual flat rate for the service accessible via Numéris corresponding to the service concerning segments 1, 2, and 3, based on a maximum of 1,900 hours of connection per year, amounts to 5,800 francs including tax or 8,000 francs including tax depending on the number of connectable microcomputers, a rate accompanied by a flat reduction of 15% in case of using means that the Ministry of National Education has to access the Internet network (segment 3);</w:t>
      </w:r>
    </w:p>
    <w:p>
      <w:r>
        <w:t>Considering that AFOPT argues, firstly, that the fact that France Télécom groups the offer concerning segments 1, 2, and 3 and, in any case, groups the offer concerning segments 1 and 2 constitutes an abuse on its part within the meaning of the provisions of Article 8 of the Ordinance of December 1, 1986 and Article 86 of the Treaty of Rome, due to the dominant position that France Télécom would hold on the local telecommunications network (segment 1) and on that of data transport (segment 2); that it argues, secondly, "that the level of tariffs proposed by France Télécom is such that it excludes any competing offer under acceptable economic conditions" as these competitors have a long-distance network...</w:t>
      </w:r>
    </w:p>
    <w:p>
      <w:r>
        <w:rPr>
          <w:b/>
        </w:rPr>
        <w:t>[Pages 4–6]</w:t>
      </w:r>
    </w:p>
    <w:p>
      <w:r>
        <w:t>specific and non-discriminatory interconnection to its local telecommunications network for Internet access for schools and public and private educational institutions under contract.</w:t>
      </w:r>
    </w:p>
    <w:p>
      <w:r>
        <w:t>Decides</w:t>
      </w:r>
    </w:p>
    <w:p>
      <w:r>
        <w:t>Single Article - France Télécom is ordered to suspend the application of pricing decision no. 97-201 E of January 19, 1998 concerning access to the Internet for schools and public and private educational institutions under contract, until this company proposes to long-distance operators a specific and non-discriminatory pricing offer.</w:t>
      </w:r>
    </w:p>
    <w:p>
      <w:r>
        <w:rPr>
          <w:b/>
        </w:rPr>
        <w:t>[Pages 7–7]</w:t>
      </w:r>
    </w:p>
    <w:p>
      <w:r>
        <w:t>specific and non-discriminatory interconnection offer to its local telecommunications network for Internet access for educational institutions.</w:t>
      </w:r>
    </w:p>
    <w:p>
      <w:r>
        <w:t>Deliberated, on the report of Mr. Bernard Lavergne, by Mr. Barbeau, president, Messrs. Cortesse and Jenny, vice-presidents, Ms. Boutard Labarde, Messrs. Robin and Rocca, members.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