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https://www.autoritedelaconcurrence.fr/fr/decision/relative-une-demande-de-mesures-conservatoires-presentee-par-lentreprise-damiani-grisollet</w:t>
      </w:r>
    </w:p>
    <w:p>
      <w:r>
        <w:t>Pages translated : 2</w:t>
      </w:r>
    </w:p>
    <w:p/>
    <w:p>
      <w:r>
        <w:rPr>
          <w:b/>
        </w:rPr>
        <w:t>[Pages 1–2]</w:t>
      </w:r>
    </w:p>
    <w:p>
      <w:r>
        <w:t xml:space="preserve">FRENCH REPUBLIC  </w:t>
        <w:br/>
        <w:t xml:space="preserve">Decision No. 94-MC-09 of September 14, 1994  </w:t>
        <w:br/>
        <w:t xml:space="preserve">Concerning a request for interim measures submitted  </w:t>
        <w:br/>
        <w:t xml:space="preserve">by the company Damiani-Grisollet regarding the market  </w:t>
        <w:br/>
        <w:t>for the installation of Reblochon cheese presses</w:t>
      </w:r>
    </w:p>
    <w:p>
      <w:r>
        <w:t>The Competition Council (permanent commission),</w:t>
      </w:r>
    </w:p>
    <w:p>
      <w:r>
        <w:t>Having regard to the letter registered on August 2, 1994, under numbers F 691 and M 132, by which the company Damiani-Grisollet referred certain practices of the company Chalon-Mégard, which it considers anti-competitive, to the Competition Council and requested the imposition of interim measures against it;</w:t>
      </w:r>
    </w:p>
    <w:p>
      <w:r>
        <w:t>Having regard to Ordinance No. 86-1243 of December 1, 1986, as amended, concerning the freedom of prices and competition, and Decree No. 86-1309 of September 29, 1986, as amended, adopted for its application;</w:t>
      </w:r>
    </w:p>
    <w:p>
      <w:r>
        <w:t>Having regard to the observations presented by the Government Commissioner and the company Chalon-Mégard;</w:t>
      </w:r>
    </w:p>
    <w:p>
      <w:r>
        <w:t>Having regard to the other documents in the file;</w:t>
      </w:r>
    </w:p>
    <w:p>
      <w:r>
        <w:t>The rapporteur, the general rapporteur, the Government Commissioner, the representatives of the company Damiani-Grisollet and of the company Chalon-Mégard heard;</w:t>
      </w:r>
    </w:p>
    <w:p>
      <w:r>
        <w:t>Considering that, in the letter of August 2, 1994, mentioned above, the author of the referral denounces certain practices of the company Chalon-Mégard, which, according to him, would constitute an abuse of a dominant position aimed at restricting access to the market for the installation of Reblochon cheese presses by limiting the supply of such presses;</w:t>
      </w:r>
    </w:p>
    <w:p>
      <w:r>
        <w:t>Considering that the author of the referral argues that following a consultation of several installers including the company Chalon-Mégard, the dairy cooperative of Cruet-Saint-Eustache entered into a contract with him for the complete equipment of this dairy; that this contract particularly concerned the installation of a Reblochon cheese press of sixteen mold blocks; that this type of device can only be acquired from the company Chalon-Mégard which holds a patent filed on November 8, 1983;</w:t>
      </w:r>
    </w:p>
    <w:p>
      <w:r>
        <w:t>Considering that the company Chalon-Mégard, after having refused to confirm to the company Damiani-Grisollet its sales conditions for a 'standard' Reblochon cheese press, on the grounds that the company Chalon-Mégard essentially carried out complete installations, would have made the supply of this press conditional on the description of the characteristics of all the equipment, on a waiver of liability regarding its installation and operation as well as on a price and deadlines that the referring party considers prohibitive;</w:t>
      </w:r>
    </w:p>
    <w:p>
      <w:r>
        <w:t>Considering that at the current stage of the procedure and subject to the instruction of the case on the merits, it cannot be excluded that these practices may fall within the scope of Article 8 of the ordinance of December 1, 1986;</w:t>
      </w:r>
    </w:p>
    <w:p>
      <w:r>
        <w:t>Considering that under Article 12 of the ordinance of December 1, 1986, interim measures 'can only be taken if the practice denounced causes serious and immediate harm to the general economy, to that of the concerned sector, to the interest of consumers or to the complaining company';</w:t>
      </w:r>
    </w:p>
    <w:p>
      <w:r>
        <w:t>Considering that the referring company complains of the loss of earnings resulting for it, on the one hand, from the payment to its client, the dairy cooperative of Cruet-Saint-Eustache, of daily penalties for non-performance of its contract and, on the other hand, from the additional cost incurred by the installation of a non-reusable temporary equipment; that these elements are not sufficient, in the absence of information regarding the impact of the contested practices on the decrease in turnover or operating profit for 1994 of the complaining company, to characterize a serious and immediate harm to the situation of this company; that there is no element in the file indicating that the denounced practices cause serious and immediate harm to the general economy, to that of the concerned sector or to the interest of consumers;</w:t>
      </w:r>
    </w:p>
    <w:p>
      <w:r>
        <w:t>Considering that it follows from the above that the request for interim measures submitted by the establishments Damiani-Grisollet can only be rejected,</w:t>
      </w:r>
    </w:p>
    <w:p>
      <w:r>
        <w:t xml:space="preserve">Decides:  </w:t>
        <w:br/>
        <w:t>Single Article. - The request for interim measures registered under number M 132 is rejected.</w:t>
      </w:r>
    </w:p>
    <w:p>
      <w:r>
        <w:t>Deliberated on the oral report of Mr. Bernard Lavergne by Messrs. Barbeau, president, Cortesse and Jenny, vice-presidents.</w:t>
      </w:r>
    </w:p>
    <w:p>
      <w:r>
        <w:t xml:space="preserve">The substitute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