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https://www.autoritedelaconcurrence.fr/fr/decision/relative-une-demande-de-mesures-conservatoires-presentee-par-les-messageries-lyonnaises-de</w:t>
      </w:r>
    </w:p>
    <w:p>
      <w:r>
        <w:t>Pages translated : 35</w:t>
      </w:r>
    </w:p>
    <w:p/>
    <w:p>
      <w:r>
        <w:rPr>
          <w:b/>
        </w:rPr>
        <w:t>[Pages 1–3]</w:t>
      </w:r>
    </w:p>
    <w:p>
      <w:r>
        <w:t xml:space="preserve">FRENCH REPUBLIC  </w:t>
        <w:br/>
        <w:t xml:space="preserve">Decision No. 13-D-10 of May 6, 2013  </w:t>
        <w:br/>
        <w:t xml:space="preserve">regarding a request for interim measures submitted by the  </w:t>
        <w:br/>
        <w:t xml:space="preserve">Lyonnaises de presse (MLP)  </w:t>
        <w:br/>
        <w:t xml:space="preserve">The Competition Authority (permanent commission),  </w:t>
        <w:br/>
        <w:t xml:space="preserve">Having regard to the letter, registered on December 11, 2012 under numbers 12/0109 F and 12/0110 M, by which the Lyonnaises de presse (MLP) referred to the Competition Authority practices implemented by the Presstalis group and the Superior Council of Press Distribution (CSMP) and also requested the issuance of interim measures;  </w:t>
        <w:br/>
        <w:t xml:space="preserve">Having regard to Articles 101 and 102 of the Treaty on the Functioning of the European Union;  </w:t>
        <w:br/>
        <w:t xml:space="preserve">Having regard to Book IV of the amended Commercial Code;  </w:t>
        <w:br/>
        <w:t xml:space="preserve">Having regard to decisions 13-DSA-69 of February 20, 2013, 13-DSA-84 of March 7, 2013, 13-DSA-92 of March 13, 2013, 13-DSA-101 of March 19, 2013, 13-DSA-106 of March 22, 2013;  </w:t>
        <w:br/>
        <w:t xml:space="preserve">Having regard to the observations of MLP, Presstalis, and the CSMP;  </w:t>
        <w:br/>
        <w:t xml:space="preserve">Having regard to the opinion of the ARDP of February 15, 2013;  </w:t>
        <w:br/>
        <w:t xml:space="preserve">Having regard to the other documents in the file;  </w:t>
        <w:br/>
        <w:t xml:space="preserve">The rapporteur, the deputy general rapporteur, the Government commissioner, and the representatives of Presstalis, MLP, and the CSMP heard during the session of March 27, 2013;  </w:t>
        <w:br/>
        <w:t>Adopts the following decision:</w:t>
      </w:r>
    </w:p>
    <w:p>
      <w:r>
        <w:t xml:space="preserve">I. Findings .................................................................................... 4  </w:t>
        <w:br/>
        <w:t xml:space="preserve">A. THE REFERRAL ...................................................................................................................................... 4  </w:t>
        <w:br/>
        <w:t xml:space="preserve">B. THE SECTOR OF ACTIVITY: PRESS DISTRIBUTION ....................................... 4  </w:t>
        <w:br/>
        <w:t xml:space="preserve">C. THE COMPANIES ........................................................................................................................ 5  </w:t>
        <w:br/>
        <w:t xml:space="preserve">D. THE BICEPHALOUS REGULATION INTRODUCED BY THE LAW OF JULY 20, 2011 ......... 6  </w:t>
        <w:br/>
        <w:t xml:space="preserve">1. THE AMENDED CSMP ............................................................................................................... 6  </w:t>
        <w:br/>
        <w:t xml:space="preserve">2. THE ARDP ................................................................................................................................ 7  </w:t>
        <w:br/>
        <w:t xml:space="preserve">E. THE RELEVANT MARKETS ..................................................................................................... 8  </w:t>
        <w:br/>
        <w:t xml:space="preserve">1. THE MARKET FOR PRESS DISTRIBUTION BY ISSUE .......................................... 8  </w:t>
        <w:br/>
        <w:t xml:space="preserve">2. THE MARKET FOR NON-PRESS PRODUCTS DISTRIBUTION ....................................... 8  </w:t>
        <w:br/>
        <w:t xml:space="preserve">F. THE ALLEGED PRACTICES ................................................................................................... 9  </w:t>
        <w:br/>
        <w:t xml:space="preserve">1. THE INFLUENCE PRESSTALIS WOULD HAVE WITHIN THE CSMP ................................... 9  </w:t>
        <w:br/>
        <w:t xml:space="preserve">2. THE FRAMEWORK FOR REGULATING THE TIMELINES FOR TITLE TRANSFERS BETWEEN DISTRIBUTORS ......................................................................................................................... 10  </w:t>
        <w:br/>
        <w:t xml:space="preserve">a) On the measure of provisional suspension of title transfers between distributors ............................................................................................................. 10  </w:t>
        <w:br/>
        <w:t xml:space="preserve">b) On the modulation of title transfer timelines between distributors ......... 10  </w:t>
        <w:br/>
        <w:t xml:space="preserve">3. THE INTER-COOPERATIVE EQUALIZATION MECHANISM FOR THE FINANCING OF THE DISTRIBUTION OF DAILY POLITICAL AND GENERAL INFORMATION PRESS . 11  </w:t>
        <w:br/>
        <w:t xml:space="preserve">a) The decision subject to appeal ........................................................................ 11  </w:t>
        <w:br/>
        <w:t xml:space="preserve">b) The arguments raised in the present referral against the "equalization" decision ...................................................................................................... 12  </w:t>
        <w:br/>
        <w:t xml:space="preserve">4. THE PRACTICES OF DISPARAGEMENT AND ABUSE OF THE RIGHT TO LITIGATE ............... 12  </w:t>
        <w:br/>
        <w:t>5. TARIFF DISCRIMINATION ....................................................................................... 13</w:t>
      </w:r>
    </w:p>
    <w:p>
      <w:r>
        <w:t xml:space="preserve">II. Discussion ..................................................................................... 13  </w:t>
        <w:br/>
        <w:t xml:space="preserve">A. ON THE APPLICATION OF UNION LAW .................................................................... 14  </w:t>
        <w:br/>
        <w:t xml:space="preserve">1. ON THE EXISTENCE OF TRADE BETWEEN MEMBER STATES CONCERNING THE SERVICES SUBJECT TO THE PRACTICE ....................................................................................... 14  </w:t>
        <w:br/>
        <w:t xml:space="preserve">2. ON THE AFFECTATION OF TRADE BETWEEN MEMBER STATES ....................................... 15  </w:t>
        <w:br/>
        <w:t xml:space="preserve">3. ON THE SENSITIVE NATURE OF THE AFFECTATION OF TRADE BETWEEN MEMBER STATES ................................................................................................................................ 15  </w:t>
        <w:br/>
        <w:t xml:space="preserve">B. ON THE COMPETENCE OF THE COMPETITION AUTHORITY ................................. 16  </w:t>
        <w:br/>
        <w:t xml:space="preserve">1. THE ARTICULATION OF COMPETENCES BETWEEN JURISDICTIONS ON THE ONE HAND, AND THE COMPETITION AUTHORITY ON THE OTHER HAND .............................................................. 16  </w:t>
        <w:br/>
        <w:t xml:space="preserve">2. THE CSMP EXERCISES NORMATIVE ACTIVITY ................................................................ 17  </w:t>
        <w:br/>
        <w:t xml:space="preserve">3. THE LITIGIOUS REGIME OF GENERAL SCOPE DECISIONS OF THE CSMP ............... 17  </w:t>
        <w:br/>
        <w:t xml:space="preserve">4. THE NON-APPLICABILITY OF COMPETITION LAW TO THE ACTIVITY OF THE CSMP ................................................................................................................................................. 18  </w:t>
        <w:br/>
        <w:t xml:space="preserve">a) The CSMP does not engage in economic activity ................................................ 18  </w:t>
        <w:br/>
        <w:t xml:space="preserve">b) The specificities of the bicephalous regulation of the sector do not affect the normative nature of the activity of the CSMP ....................................................... 19  </w:t>
        <w:br/>
        <w:t xml:space="preserve">5. THE RESPECT FOR THE PRINCIPLES OF COMPETITION LAW BY THE CSMP .................. 20  </w:t>
        <w:br/>
        <w:t xml:space="preserve">6. THE REFERRAL OF THE COMPETITION AUTHORITY BY THE ARDP .................................... 21  </w:t>
        <w:br/>
        <w:t>7. THE SCOPE OF DIRECT REFERRAL TO THE COMPETITION AUTHORITY ........................ 23</w:t>
      </w:r>
    </w:p>
    <w:p>
      <w:r>
        <w:t xml:space="preserve">C. ON THE APPLICATION OF COMPETENCE RULES TO THE REFERRAL ......................... 23  </w:t>
        <w:br/>
        <w:t xml:space="preserve">1. THE ALLEGED PRACTICES THAT WOULD HAVE BEEN IMPLEMENTED BY PRESSTALIS WITHIN THE CSMP ........................................................................................................................ 23  </w:t>
        <w:br/>
        <w:t xml:space="preserve">a) The criticisms made by MLP target the decision-making process of the CSMP ...................................................................................................................... 23  </w:t>
        <w:br/>
        <w:t xml:space="preserve">b) The decision-making process of the CSMP is not separable from the decisions themselves ..................................................................................................... 24  </w:t>
        <w:br/>
        <w:t xml:space="preserve">2. THE FRAMEWORK FOR REGULATING THE TIMELINES FOR TITLE TRANSFERS BETWEEN DISTRIBUTORS ......................................................................................................................... 25  </w:t>
        <w:br/>
        <w:t xml:space="preserve">a) On the measure of provisional suspension of title transfers between distributors ............................................................................................................. 25  </w:t>
        <w:br/>
        <w:t xml:space="preserve">b) On the modulation of title transfer timelines between distributors ......... 26  </w:t>
        <w:br/>
        <w:t>3. THE INTER-COOPERATIVE EQUALIZATION MECHANISM FOR THE FINANCING OF THE DISTRIBUTION OF DAILY POLITICAL AND GENERAL INFORMATION PRESS . 27</w:t>
      </w:r>
    </w:p>
    <w:p>
      <w:r>
        <w:t xml:space="preserve">D. ON THE OTHER ALLEGED PRACTICES FALLING WITHIN THE COMPETENCE OF THE AUTHORITY .................................................................................................................................... 28  </w:t>
        <w:br/>
        <w:t xml:space="preserve">1. THE PRACTICES OF DISPARAGEMENT .................................................................................... 28  </w:t>
        <w:br/>
        <w:t xml:space="preserve">a) The decision-making practice .................................................................................. 28  </w:t>
        <w:br/>
        <w:t xml:space="preserve">b) Assessment in this case .......................................................................................... 28  </w:t>
        <w:br/>
        <w:t xml:space="preserve">2. TARIFF DISCRIMINATION ....................................................................................................... 30  </w:t>
        <w:br/>
        <w:t xml:space="preserve">a) The alleged facts ...................................................................................................... 30  </w:t>
        <w:br/>
        <w:t xml:space="preserve">b) For the period following the entry into force of the law of July 20, 2011, the alleged practices fall within the scope of the dispute resolution procedure ................................................................................................................ 30  </w:t>
        <w:br/>
        <w:t xml:space="preserve">c) The practices that occurred prior to the entry into force of the law of July 20, 2011 ......................................................................................................... 32  </w:t>
        <w:br/>
        <w:t xml:space="preserve">3. THE ALLEGED PRACTICES OF JUDICIAL INTIMIDATION .................................................. 33  </w:t>
        <w:br/>
        <w:t>4. THE ALLEGED AGREEMENT .................................................................................................. 34</w:t>
      </w:r>
    </w:p>
    <w:p>
      <w:r>
        <w:t>III. Conclusion .................................................................................... 35</w:t>
      </w:r>
    </w:p>
    <w:p>
      <w:r>
        <w:rPr>
          <w:b/>
        </w:rPr>
        <w:t>[Pages 4–6]</w:t>
      </w:r>
    </w:p>
    <w:p>
      <w:r>
        <w:t xml:space="preserve">I. Findings  </w:t>
        <w:br/>
        <w:t xml:space="preserve">A. THE REFERRAL  </w:t>
        <w:br/>
        <w:t xml:space="preserve">1. By registered letter dated December 11, 2012, under numbers 12/0109 F and 12/0110 M, the Lyonnaises de presse (MLP) referred to the Competition Authority practices implemented by Presstalis and the Higher Council of Press Distribution (CSMP) in the press distribution sector.  </w:t>
        <w:br/>
        <w:t xml:space="preserve">2. In their referral, the MLP denounce practices that would constitute an abuse of dominant position by Presstalis, namely (1) the predominant influence of Presstalis within the CSMP, which would have resulted in the adoption of decisions regarding the framework for the transfer of titles between press distributors1 and the establishment of an inter-cooperative equalization system2 in the exclusive interest of Presstalis to the detriment of the MLP, (2) a policy of disparagement that would be implemented by Presstalis against the MLP, (3) a strategy of judicial intimidation conducted by Presstalis against publishers wishing to join the MLP, and (4) discriminatory pricing practices related to non-press products.  </w:t>
        <w:br/>
        <w:t xml:space="preserve">3. The MLP also denounce behaviors that would constitute a cartel and of which the CSMP would be the support.  </w:t>
        <w:br/>
        <w:t xml:space="preserve">4. In addition to the substantive referral, the MLP requested, based on Article L. 464-1 of the Commercial Code, the issuance of interim measures aimed at stopping the denounced practices.  </w:t>
        <w:br/>
        <w:t xml:space="preserve">B. THE SECTOR OF ACTIVITY: PRESS DISTRIBUTION  </w:t>
        <w:br/>
        <w:t xml:space="preserve">5. Press distribution can be carried out through two channels: subscription sales (postal distribution or delivery), and sales by the issue. Only sales by the issue are concerned in the context of this referral.  </w:t>
        <w:br/>
        <w:t xml:space="preserve">1 Decision No. 2012-01 of the Higher Council of Press Distribution setting the notice period to be observed by publishers withdrawing the distribution of a press title from a press distributor or withdrawing from a cooperative press distribution company of which they are members, dated February 21, 2012, made enforceable by the deliberation of the ARDP No. 2012-03 of March 16, 2012. Hereinafter referred to, for clarity of the presentation, as the "notice" decision. Annex 17 of the referral. References 953 to 958.  </w:t>
        <w:br/>
        <w:t xml:space="preserve">2 Decision No. 2011-03 concerning the establishment of an inter-cooperative equalization for the financing of the distribution of daily political and general information press, dated December 22, 2011, made enforceable (except for its point II) by the deliberation of the ARDP No. 2012-01 of January 10, 2012. This decision aimed to record, in principle, the development of an equalization mechanism. Annex 13 of the referral. References 872 to 878.  </w:t>
        <w:br/>
        <w:t xml:space="preserve">Decision No. 2012-05 of the Higher Council of Press Distribution establishing an equalization mechanism between press distribution cooperatives for financing the additional costs related to the distribution of daily political and general information press. Hereinafter referred to, for clarity of the presentation, as the "equalization" decision. Annex 19 of the referral. References 985 to 992.  </w:t>
        <w:br/>
        <w:t xml:space="preserve">6. Law No. 47-585 of April 2, 1947, relating to the status of grouping and distribution companies for newspapers and periodicals, known as the Bichet law, defines the modalities of this distribution. It grants every publisher the freedom to ensure the distribution of their publications themselves. When a publisher decides to group with other publishers, the grouping and distribution of their newspapers and publications are ensured by cooperative press distribution companies. These can carry out the grouping and distribution of their members' titles by their own means, or entrust the execution of these material operations to commercial enterprises, ensuring a majority participation in the management of said enterprises, capable of guaranteeing the impartiality of this management and the oversight of their accounting.  </w:t>
        <w:br/>
        <w:t xml:space="preserve">7. The distribution of national press by issue involves three levels:  </w:t>
        <w:br/>
        <w:t xml:space="preserve">- level 1: cooperative and commercial press distribution companies  </w:t>
        <w:br/>
        <w:t xml:space="preserve">- level 2: press depositaries (wholesalers)  </w:t>
        <w:br/>
        <w:t xml:space="preserve">- level 3: press distributors (retailers - newsagents)  </w:t>
        <w:br/>
        <w:t xml:space="preserve">C. THE COMPANIES  </w:t>
        <w:br/>
        <w:t xml:space="preserve">8. There are three cooperatives active in the field of press distribution: the Cooperative of Daily Newspapers, the Cooperative of Magazines, which together hold the company Presstalis, and the Lyonnaises de presse (MLP).  </w:t>
        <w:br/>
        <w:t xml:space="preserve">9. The commercial company Presstalis, 75% owned by the Cooperative of Magazines and 25% by the Cooperative of Daily Newspapers, solely ensures the distribution of national daily press titles (PQN). It also distributes 64% of magazines. It circulates more than 3,700 titles in France and abroad. The two cooperatives group together 504 publishers as of October 1, 2012. In 2011, Presstalis achieved a turnover of approximately 178 million euros.  </w:t>
        <w:br/>
        <w:t xml:space="preserve">10. Presstalis also ensures control of a significant part of level 2 of the distribution network, through the 18 agencies of SAD3, SPPS4, and the 25 depots managed by SOPROCOM (a company over which Presstalis exercises de facto control5).  </w:t>
        <w:br/>
        <w:t xml:space="preserve">11. Finally, Presstalis is present at level 3, via its subsidiary Seddif (Maison de la Presse concept and Mag presse concept).  </w:t>
        <w:br/>
        <w:t xml:space="preserve">12. The MLP, for their part, ensure the distribution of 36% of magazines. They circulate more than 3,300 titles and grouped 600 publishers/members in 2012. In 2011, the MLP achieved a turnover of 68 million euros.  </w:t>
        <w:br/>
        <w:t xml:space="preserve">D. THE BICEPHALOUS REGULATION INTRODUCED BY THE LAW OF JULY 20, 2011  </w:t>
        <w:br/>
        <w:t xml:space="preserve">13. Substantial modifications were made to the law of April 2, 1947, by law no. 2011-852 of July 20, 2011, relating to the regulation of the press distribution system. These modifications mainly concern the composition and powers of the CSMP, whose role and functions are analyzed below, the modalities for resolving disputes that may arise between operators, as well as the contentious regime of decisions made within the framework of a bicephalous regulation, given the creation of the Press Regulation Authority (ARDP).  </w:t>
        <w:br/>
        <w:t xml:space="preserve">14. From now on, two bodies are responsible for intervening in the regulation of the sector: the CSMP, whose composition is modified and powers strengthened, and the ARDP. According to the third paragraph of Article 17 of the aforementioned law, "The Higher Council of Press Distribution and the Authority for the Regulation of Press Distribution ensure, within their areas of competence, compliance with competition and the principles of freedom and impartiality of distribution." In this regard, the application of the principles of competition law fully falls within the prerogatives of the CSMP and the ARDP.  </w:t>
        <w:br/>
        <w:t xml:space="preserve">1. THE MODIFIED CSMP  </w:t>
        <w:br/>
        <w:t xml:space="preserve">15. According to Article 17 of the amended Bichet law, the CSMP "ensures the proper functioning of the cooperative press distribution system and its network."  </w:t>
        <w:br/>
        <w:t xml:space="preserve">16. The composition of the CSMP is modified to make it a body composed of professionals in press distribution, which is granted the status of a legal entity under private law. The general assembly of the CSMP now includes 20 members - no longer 27 as previously - appointed by order of the minister responsible for communication, including, in particular, nine representatives of publishers proposed by the most representative professional organizations, three representatives of cooperative press distribution companies, two representatives of commercial enterprises and press distributors participating in the material distribution operations of the press.  </w:t>
        <w:br/>
        <w:t xml:space="preserve">3 SAD, created in 1978, is a public limited company whose capital is 100% owned by Presstalis. It has 18 agencies located in major French cities.  </w:t>
        <w:br/>
        <w:t xml:space="preserve">4 Société Presse Paris Services. It ensures the distribution of Presstalis titles in Paris and in certain neighboring municipalities.  </w:t>
        <w:br/>
        <w:t>5 Decision No. 09-D-02 of January 20, 2009, concerning a request for interim measures presented by the National Union of Press Depositaries, point 15.</w:t>
      </w:r>
    </w:p>
    <w:p>
      <w:r>
        <w:rPr>
          <w:b/>
        </w:rPr>
        <w:t>[Pages 7–9]</w:t>
      </w:r>
    </w:p>
    <w:p>
      <w:r>
        <w:t>press, two representatives of the depositaries and two of the distributors. With the exception of the presence of a Government commissioner, the representation of the State is removed, as is that of transport companies.</w:t>
      </w:r>
    </w:p>
    <w:p>
      <w:r>
        <w:t>17. The powers of the CSMP are expanded. The CSMP takes, by application of Article 18-6 of the amended Bichet law, the necessary measures to ensure, in particular, an optimal distribution of political and general information press, and sets the rules for the organization and missions of the depositaries and distributors corresponding to levels 2 and 3 of the network, within the framework of an annual master plan. The CSMP also ensures the accounting control of cooperative press distribution companies. Finally, the CSMP is entrusted with a mediation role in the resolution of disputes that may arise between operators in the press distribution sector. Article 18-11 of the amended Bichet law indeed provides that: "Any dispute relating to the operation of cooperative and commercial press distribution companies, the organization and operation of the press distribution network, and the execution of contracts of press sales agents is submitted by one of the parties, before any legal action, to a transparent, impartial, and adversarial conciliation procedure before the Superior Council of Press Distribution, according to the modalities provided by its internal regulations."</w:t>
      </w:r>
    </w:p>
    <w:p>
      <w:r>
        <w:t>18. Regarding this dispute resolution procedure, its scope is very broad. It is expressly stated in the parliamentary works that the legislator's intention was to ensure that this procedure could cover all disputes arising at all levels of the press distribution chain6, one of the main objectives being to limit the number of litigations involving actors in the press distribution system before the courts or before the Competition Authority.</w:t>
      </w:r>
    </w:p>
    <w:p>
      <w:r>
        <w:t>19. The enforceability of the general decisions of the CSMP requires the intervention of the ARDP under conditions that will be explained below. The fifth paragraph of Article 18-13 of the amended Bichet law provides that: "The general decisions made enforceable by the Authority for the Regulation of Press Distribution may be subject to appeal before the Court of Appeal of Paris."</w:t>
      </w:r>
    </w:p>
    <w:p>
      <w:r>
        <w:t>20. Furthermore, the sixth paragraph of the same article provides that: "Individual decisions made by the Superior Council of Press Distribution may be subject to appeal, depending on their subject matter, either before the High Court or before the commercially competent court."</w:t>
      </w:r>
    </w:p>
    <w:p>
      <w:r>
        <w:t>2. THE ARDP</w:t>
      </w:r>
    </w:p>
    <w:p>
      <w:r>
        <w:t>21. The ARDP was created by Article 4 of the law of July 20, 2011, adding Article 18-1 to the amended Bichet law. It consists of three members, appointed by order of the minister responsible for communication: a member of the Council of State, a magistrate of the Court of Cassation, and a magistrate of the Court of Accounts.</w:t>
      </w:r>
    </w:p>
    <w:p>
      <w:r>
        <w:t>22. Its jurisdiction, defined by Article 17 of the amended Bichet law, is twofold. Firstly, Article 18-12-I of the law grants it a dispute resolution power for which the conciliation procedure before the CSMP provided by Article 18-11 and outlined above would have failed.</w:t>
      </w:r>
    </w:p>
    <w:p>
      <w:r>
        <w:t>23. Secondly, pursuant to Article 18-13 of the law, the ARDP makes enforceable, in whole or in part, the general decisions made by the CSMP. The intervention of the ARDP is therefore essential to confer enforceability to the general decisions of the CSMP, whether explicitly (by a deliberation) or tacitly (by the silence maintained by the ARDP during the six weeks following the receipt of the decision, in accordance with the provisions of the second paragraph of Article 18-13 of the amended Bichet law).</w:t>
      </w:r>
    </w:p>
    <w:p>
      <w:r>
        <w:t>24. The enforceable decisions are binding on all actors in the distribution system. The president of the CSMP or that of the ARDP may refer the matter to the judge to put an end to any failure to comply with the obligations resulting from these decisions.</w:t>
      </w:r>
    </w:p>
    <w:p>
      <w:r>
        <w:t>25. Decree No. 2012-373 of March 16, 2012, taken for the application of Articles 18-12 and 18-13 of the amended Bichet law, specified the modalities for dispute resolution by the ARDP, as well as the conditions for exercising appeals before the competent jurisdictions.</w:t>
      </w:r>
    </w:p>
    <w:p>
      <w:r>
        <w:t>E. THE RELEVANT MARKETS</w:t>
      </w:r>
    </w:p>
    <w:p>
      <w:r>
        <w:t>1. THE MARKET FOR PRESS DISTRIBUTION BY ISSUE</w:t>
      </w:r>
    </w:p>
    <w:p>
      <w:r>
        <w:t>26. The Council, and then the Authority, have repeatedly considered that the market for press distribution by issue constitutes a distinct market from that of subscription sales (see in particular decisions No. 03-D-09, No. 06-D-16, No. 07-D-23, and No. 12-D-16) and that there exists a market for press distribution by press distribution companies (level 1). Presstalis and the MLP are the two distribution companies operating in this market.</w:t>
      </w:r>
    </w:p>
    <w:p>
      <w:r>
        <w:t>27. Competition among distribution companies occurs solely at level 1. Indeed, as the Authority has already pointed out, there is no competition at level 2, since each depositary holds a monopoly in its area7.</w:t>
      </w:r>
    </w:p>
    <w:p>
      <w:r>
        <w:t>28. In decision No. 12-D-16, the Authority found that Presstalis held a market share of 75% in the market for press distribution by issue. Presstalis is therefore likely to hold a dominant position in the market in question8.</w:t>
      </w:r>
    </w:p>
    <w:p>
      <w:r>
        <w:t>2. THE MARKET FOR DISTRIBUTION OF NON-PRESS PRODUCTS</w:t>
      </w:r>
    </w:p>
    <w:p>
      <w:r>
        <w:t>29. In its decision No. 06-MC-01, the Competition Council did not rule out the possibility that there could exist, alongside the market for press distribution by issue, a market for the distribution of non-press products9.</w:t>
      </w:r>
    </w:p>
    <w:p>
      <w:r>
        <w:t>30. It appears from the case files, and notably from the definition adopted by the CSMP, that this category includes four sets of products:</w:t>
        <w:br/>
        <w:t>- encyclopedias ("nomenclated" EY);</w:t>
        <w:br/>
        <w:t>- multimedia products: DVDs, CDs ("nomenclated" PM);</w:t>
        <w:br/>
        <w:t>- bookshop-related products: thematic works, catalogs, etc. ("nomenclated" AL);</w:t>
        <w:br/>
        <w:t>- para-stationery products: coloring books, posters, prints, stickers, folders ("nomenclated" PP).</w:t>
      </w:r>
    </w:p>
    <w:p>
      <w:r>
        <w:t>31. While the existence of a distinct market cannot be ruled out, this market presents a character of connectivity with respect to the market for press distribution by issue. Indeed, the majority of the distribution of non-press products is carried out by press distribution companies, within the framework of grouping contracts.</w:t>
      </w:r>
    </w:p>
    <w:p>
      <w:r>
        <w:t>32. In opinions No. 12-A-24 and No. 12-A-2510, the Authority found that Presstalis distributed 62% of non-press references, with the MLP ensuring the distribution of the remainder (38%).</w:t>
      </w:r>
    </w:p>
    <w:p>
      <w:r>
        <w:t>33. However, it results from the investigation that significant changes in market shares were observed in 2012. Data for the first three quarters of 2012 show a reversal of market shares, with that of the MLP being established, for each of the three quarters considered, at a level between 60 and 70%11.</w:t>
      </w:r>
    </w:p>
    <w:p>
      <w:r>
        <w:t>34. These elements are indicative of a high volatility of market shares.</w:t>
      </w:r>
    </w:p>
    <w:p>
      <w:r>
        <w:t>35. In light of these developments, it can no longer be considered that Presstalis would also hold a dominant position in a potential market for the distribution of non-press products.</w:t>
      </w:r>
    </w:p>
    <w:p>
      <w:r>
        <w:t>F. THE CONDEMNED PRACTICES</w:t>
      </w:r>
    </w:p>
    <w:p>
      <w:r>
        <w:t>36. The MLP denounce a generalized exclusion strategy on the part of Presstalis, the objective of which would be to drive them out of the market, at level 1 of the distribution network.</w:t>
      </w:r>
    </w:p>
    <w:p>
      <w:r>
        <w:t>1. THE INFLUENCE THAT PRESSTALIS WOULD HAVE WITHIN THE CSMP</w:t>
      </w:r>
    </w:p>
    <w:p>
      <w:r>
        <w:t>37. The referral mentions an "abuse of majority" implemented by Presstalis within the CSMP. The MLP indeed considers that, due to its very composition, the CSMP could not be regarded as a neutral body, as the presence, in its various bodies, of professionals linked to Presstalis would lead to the issuance of decisions systematically favorable to this company.</w:t>
      </w:r>
    </w:p>
    <w:p>
      <w:r>
        <w:t>38. In particular, the MLP believes that the representatives of the two cooperatives linked to Presstalis would systematically hold a majority during the voting of decisions, which would allow them to promote their own interests.</w:t>
      </w:r>
    </w:p>
    <w:p>
      <w:r>
        <w:rPr>
          <w:b/>
        </w:rPr>
        <w:t>[Pages 10–12]</w:t>
      </w:r>
    </w:p>
    <w:p>
      <w:r>
        <w:t>39. In particular, decision no. 2011-03 is listed (including in that it imposed a freeze on transfers, a provision that was not made enforceable and thus remained a dead letter), the "pre-notice" decision cited in footnote 1, and the "equalization" decision cited in footnote 2, as the main decisions that would have been promoted by Presstalis to defend its own interests.</w:t>
      </w:r>
    </w:p>
    <w:p>
      <w:r>
        <w:t>2. THE FRAMEWORK FOR THE TIMING OF TITLE TRANSFERS BETWEEN DISTRIBUTORS</w:t>
      </w:r>
    </w:p>
    <w:p>
      <w:r>
        <w:t>a) On the provisional suspension measure of title transfers between distributors</w:t>
      </w:r>
    </w:p>
    <w:p>
      <w:r>
        <w:t>40. The MLP argue that an attempt was made by the CSMP to freeze the transfer of titles from one distributor to another. It appears from the case files that, by decision no. 2011-03 of December 22, 2011, the CSMP intended to provisionally suspend the transfer of titles between cooperative press distribution companies until September 30, 2012, at the latest.</w:t>
      </w:r>
    </w:p>
    <w:p>
      <w:r>
        <w:t>41. However, this decision only became partially enforceable in that on January 10, 2012, the ARDP refused to make enforceable the part relating to the provisional suspension of title transfers, on the grounds that this prohibition on transfers imposed serious restrictions on the contractual freedom of all press publishers as well as on freedom of trade and industry, that it was thus disproportionate, and that it had, moreover, been made on the basis of an irregular procedure12.</w:t>
      </w:r>
    </w:p>
    <w:p>
      <w:r>
        <w:t>42. The MLP, however, claim that this decision, even though it was not made enforceable, would have led to persuading certain publishers that it was prohibited to transfer titles from one distributor to another. They analyze this episode as an expression of an abuse of dominant position, in that the decisions of the CSMP would actually be taken for the benefit of Presstalis.</w:t>
      </w:r>
    </w:p>
    <w:p>
      <w:r>
        <w:t>b) On the modulation of the timing of title transfers between distributors</w:t>
      </w:r>
    </w:p>
    <w:p>
      <w:r>
        <w:t>43. The CSMP adopted, on February 21, 2012, the "pre-notice" decision, setting the notice period to be respected by publishers withdrawing the distribution of a press title from a press distributor or withdrawing from a cooperative press distribution company of which they are members13.</w:t>
      </w:r>
    </w:p>
    <w:p>
      <w:r>
        <w:t>44. This decision was made enforceable by the ARDP (deliberation no. 2012-03 of March 16, 2012). It was motivated by the concern to take more into account, in determining the notice periods to be respected by publishers, the length of commercial relationships and the annual volume of titles distributed.</w:t>
      </w:r>
    </w:p>
    <w:p>
      <w:r>
        <w:t>45. This decision increases the notice periods for moving from one distributor to another. The new periods vary depending on the length of time within the original distributor and the importance of the publication's circulation; they can go up to twelve months. Regardless of the length of the commercial relationships between the publisher and the press distributor they are about to leave, the minimum notice period cannot be less than three months.</w:t>
      </w:r>
    </w:p>
    <w:p>
      <w:r>
        <w:t>12 Footnotes 872 to 878.</w:t>
      </w:r>
    </w:p>
    <w:p>
      <w:r>
        <w:t>13 Footnotes 953 to 958.</w:t>
      </w:r>
    </w:p>
    <w:p>
      <w:r>
        <w:t>46. This decision was the subject of an appeal on April 13, 2012, before the Paris Court of Appeal, which is currently pending. In the context of this appeal, the MLP raised a ground that the decision would be contrary to the provisions of Articles L. 420-1 and L. 420-2 of the Commercial Code, and that its nullity should be recognized by application of Article L. 420-3 of this code. The MLP also mentioned, in their memorandum filed on April 27, 201214, the possibility that the Court of Appeal would request, pursuant to Article L. 462-3 of the Commercial Code, the opinion of the Competition Authority.</w:t>
      </w:r>
    </w:p>
    <w:p>
      <w:r>
        <w:t>47. In their reply and summary conclusions filed before the Court on February 19, 2013, the MLP elaborated on the ground of violation of competition law, their argument denouncing both an anti-competitive agreement implemented within the CSMP and an abuse of dominant position committed by Presstalis within the CSMP15. Practices of disparagement16 and abusive and dilatory recourse to the courts17 are also invoked.</w:t>
      </w:r>
    </w:p>
    <w:p>
      <w:r>
        <w:t>48. The referring company perceives the adoption of the "pre-notice" decision as a practice by which a company in a dominant position imposes commercial conditions solely to preserve its position in the market. It argues that, since the adoption of this decision, the flow of title transfers from Presstalis to the MLP has dried up. It equates the lengthening of the notice periods to a form of de facto exclusivity in favor of Presstalis, leading to lock-in effects.</w:t>
      </w:r>
    </w:p>
    <w:p>
      <w:r>
        <w:t>49. The MLP also believe that taking into account the criterion of the length of commercial relationships for calculating the notice period is not relevant and would not be justified.</w:t>
      </w:r>
    </w:p>
    <w:p>
      <w:r>
        <w:t>50. They consequently consider that Presstalis has abused its dominant position in the market for the distribution of press sold by the issue by imposing, within the CSMP, the adoption of the "pre-notice" decision.</w:t>
      </w:r>
    </w:p>
    <w:p>
      <w:r>
        <w:t>3. THE INTER-COOPERATIVE EQUALIZATION MECHANISM FOR THE FINANCING OF THE DISTRIBUTION OF DAILY POLITICAL AND GENERAL INFORMATION PRESS</w:t>
      </w:r>
    </w:p>
    <w:p>
      <w:r>
        <w:t>a) The decision subject to appeal</w:t>
      </w:r>
    </w:p>
    <w:p>
      <w:r>
        <w:t>51. The "equalization" decision was made enforceable by ARDP deliberation no. 2012-07 of October 3, 2012, with the exception of point 18, which was the subject of a request for opinion to the Competition Authority from the ARDP on October 5, 2012. The Competition Authority issued its opinion on December 21, 201218.</w:t>
      </w:r>
    </w:p>
    <w:p>
      <w:r>
        <w:t>52. The equalization concerning specific additional costs established by the CSMP and made enforceable by the ARDP aims to have publishers of magazine press bear certain costs related to the distribution of dailies, given the advantages that this distribution provides to magazines.</w:t>
      </w:r>
    </w:p>
    <w:p>
      <w:r>
        <w:t>53. The MLP also filed, on October 31, 2012, an appeal against this decision before the Paris Court of Appeal, which is currently pending. The MLP believe that the CSMP is not competent to establish a financial equalization mechanism and that this mechanism would constitute a form of taxation.</w:t>
      </w:r>
    </w:p>
    <w:p>
      <w:r>
        <w:t>54. By an order issued on February 19, 201319, the Court of Appeal rejected the request for a stay of execution made on November 26, 2012, by the MLP against the aforementioned decision. It ruled that examining the financial situation of the MLP could not lead to the conclusion that the application of the CSMP decision would have excessive consequences justifying the issuance of a stay. The Court notably noted that, while the financial result of the MLP amounted to 5.9 million euros in losses at the end of 2011, compared to 2.7 million euros in losses in 2010, the turnover had, however, increased by 10.6%, as had the operating result, which amounted to 3.4 million euros in 2011 compared to 0.7 million euros in 2010. The Court finally noted the existence of an exceptional result in the form of a profit of 6.1 million euros at the end of 2011.</w:t>
      </w:r>
    </w:p>
    <w:p>
      <w:r>
        <w:t>55. In the context of the substantive appeal, the MLP request the annulment of the "equalization" decision, as it would be devoid of legal basis. Beyond contesting the application of the principle of equalization, the modalities by which the equalization mechanism was defined are also contested.</w:t>
      </w:r>
    </w:p>
    <w:p>
      <w:r>
        <w:t>b) The arguments raised in the present referral against the "equalization" decision</w:t>
      </w:r>
    </w:p>
    <w:p>
      <w:r>
        <w:t>56. In parallel to the pending appeal before the Court of Appeal just mentioned, the MLP develop in the present referral an argument against the "equalization" decision.</w:t>
      </w:r>
    </w:p>
    <w:p>
      <w:r>
        <w:t>57. The referring company believes on this point that the calculation methods of this equalization are contrary to commonly accepted principles in the matter. It considers that the methodology adopted in the CSMP decision made enforceable by the ARDP would be inappropriate, in that it would lead to overcompensation to the benefit of Presstalis.</w:t>
      </w:r>
    </w:p>
    <w:p>
      <w:r>
        <w:t>58. It also considers that the equalization mechanism is not justified, as no public service obligation would weigh on Presstalis. It outlines the reasons why the scope of the costs taken into account would be excessively broad.</w:t>
      </w:r>
    </w:p>
    <w:p>
      <w:r>
        <w:t>59. As it does in the appeal against the "pre-notice" decision, it argues that these practices are contrary to competition law and prohibited by the provisions of Articles L. 420-1 and L. 420-2 of the Commercial Code.</w:t>
      </w:r>
    </w:p>
    <w:p>
      <w:r>
        <w:t>4. DISPARAGEMENT PRACTICES AND ABUSE OF THE RIGHT TO LITIGATE</w:t>
      </w:r>
    </w:p>
    <w:p>
      <w:r>
        <w:t>60. The referring company considers that Presstalis has sought to disparage it, in order to exert pressure on publishers who considered transferring some of the titles they publish to it.</w:t>
      </w:r>
    </w:p>
    <w:p>
      <w:r>
        <w:t>61. The MLP also mention legal actions which they consider to be abusive. They cite as an example the episode related to the attempt of the</w:t>
      </w:r>
    </w:p>
    <w:p>
      <w:r>
        <w:rPr>
          <w:b/>
        </w:rPr>
        <w:t>[Pages 13–15]</w:t>
      </w:r>
    </w:p>
    <w:p>
      <w:r>
        <w:t>group Mondadori to transfer several of its titles to the MLP, which occurred in December 2011, which led to a legal action by Presstalis.</w:t>
      </w:r>
    </w:p>
    <w:p>
      <w:r>
        <w:t>5. TARIFF DISCRIMINATION</w:t>
      </w:r>
    </w:p>
    <w:p>
      <w:r>
        <w:t>62. The remuneration terms for depositaries by press distribution companies are characterized by the payment of a commission resulting from the application of a percentage on the face value sale price of the titles (that is to say, the turnover referred to as "gross amount") of the member publishers of a cooperative.</w:t>
      </w:r>
    </w:p>
    <w:p>
      <w:r>
        <w:t>63. The referring company argues that certain depositaries would accept that Presstalis pays them a commission rate that is lower than that applied to the MLP, which would result in the MLP being charged more than what is billed to Presstalis for a service that the MLP considers identical. Presstalis would thus benefit from a preferential rate without objective reason. This practice is denounced both in relation to independent depositaries and to the depots of the SAD company and the SOPROCOM company controlled by Presstalis.</w:t>
      </w:r>
    </w:p>
    <w:p>
      <w:r>
        <w:t>64. Furthermore, it claims that starting from 2010, a temporary and exceptional contribution related to level 2 transport costs of 1% (known as the Mettling point) was established on the recommendation of the CSMP and has since been extended, with a level that has varied but which was, at the end of 2012, 0.8% of the turnover in gross amount.</w:t>
      </w:r>
    </w:p>
    <w:p>
      <w:r>
        <w:t>65. This additional remuneration was, according to the MLP, in principle applicable to all products distributed by the press distribution companies, including non-press products.</w:t>
      </w:r>
    </w:p>
    <w:p>
      <w:r>
        <w:t>66. The referring company argues that Presstalis did not apply the additional remuneration to non-press products. By this measure, Presstalis would have thus paid depositaries less, resulting in a loss of earnings for them.</w:t>
      </w:r>
    </w:p>
    <w:p>
      <w:r>
        <w:t>67. In order not to suffer a competitive disadvantage, the MLP claim to have had to implement the same policy.</w:t>
      </w:r>
    </w:p>
    <w:p>
      <w:r>
        <w:t>68. The MLP indicate that the SAD and SOPROCOM depots threatened to suspend the distribution of their non-press products as retaliation if they persisted in their intention to suspend the implementation of the additional remuneration in question.</w:t>
      </w:r>
    </w:p>
    <w:p>
      <w:r>
        <w:t>II. Discussion</w:t>
      </w:r>
    </w:p>
    <w:p>
      <w:r>
        <w:t>69. The Competition Authority may, at the request of the minister responsible for the economy, the persons mentioned in the last paragraph of Article L. 462-1 of the Commercial Code, or the companies, and after hearing the parties involved and the Government Commissioner, take the precautionary measures requested or those that appear necessary. These measures can only be taken if the practice denounced causes serious and immediate harm to the general economy, to that of the affected sector, to the interest of consumers, or to the complaining company.</w:t>
      </w:r>
    </w:p>
    <w:p>
      <w:r>
        <w:t>70. It may also declare the referral inadmissible by a reasoned decision when it considers that the facts alleged do not fall within its jurisdiction or reject it due to lack of sufficiently probative elements.</w:t>
      </w:r>
    </w:p>
    <w:p>
      <w:r>
        <w:t>71. Article L. 462-8 of the Commercial Code indeed provides in its first paragraph that: "The Competition Authority may declare, by a reasoned decision, the referral inadmissible for lack of interest or standing to act of its author, or if the facts are time-barred within the meaning of Article L. 462-7, or if it considers that the facts alleged do not fall within its jurisdiction. It may also reject the referral by a reasoned decision when it considers that the facts alleged are not supported by sufficiently probative elements (...)."</w:t>
      </w:r>
    </w:p>
    <w:p>
      <w:r>
        <w:t>A. ON THE APPLICATION OF UNION LAW</w:t>
      </w:r>
    </w:p>
    <w:p>
      <w:r>
        <w:t>72. In its guidelines relating to the notion of affecting trade as set out in Articles 81 and 82 of the EC Treaty (OJ 2004, C 101, p. 81), the European Commission recalls that these articles, which have become Articles 101 and 102 of the Treaty on the Functioning of the European Union (TFEU), apply to horizontal and vertical agreements and to abusive practices of companies that are "capable of affecting trade between Member States," and this "in a significant way."</w:t>
      </w:r>
    </w:p>
    <w:p>
      <w:r>
        <w:t>73. It follows from Community case law that, in order to be capable of affecting trade between Member States, a decision, agreement, or practice must, based on a set of objective legal or factual elements, allow for a sufficient degree of probability that they could exert a direct or indirect, actual or potential influence on the flow of trade between Member States. Furthermore, this influence must not be insignificant.</w:t>
      </w:r>
    </w:p>
    <w:p>
      <w:r>
        <w:t>74. Three elements allow for the establishment that practices are likely to significantly affect intra-Community trade: the existence of exchanges between Member States concerning the services subject to the practice (first point), the existence of practices likely to affect these exchanges (second point), and the significant nature of this possible effect (third point).</w:t>
      </w:r>
    </w:p>
    <w:p>
      <w:r>
        <w:t>1. ON THE EXISTENCE OF EXCHANGES BETWEEN MEMBER STATES CONCERNING THE SERVICES SUBJECT TO THE PRACTICE</w:t>
      </w:r>
    </w:p>
    <w:p>
      <w:r>
        <w:t>75. Presstalis engages in significant export and import activities, concerning hundreds of titles and dozens of destinations served. Thus, under its export activity, Presstalis ensured in 2011 the distribution of more than 50 million copies sold, for 176 million euros in "gross amount" sales.</w:t>
      </w:r>
    </w:p>
    <w:p>
      <w:r>
        <w:t>76. The same applies to the MLP, which carry out export activities to more than one hundred countries.</w:t>
      </w:r>
    </w:p>
    <w:p>
      <w:r>
        <w:t>77. It can therefore be presumed that the existence of exchanges between Member States concerning the services subject to the disputed practices is established.</w:t>
      </w:r>
    </w:p>
    <w:p>
      <w:r>
        <w:t>2. ON THE AFFECTATION OF TRADE BETWEEN MEMBER STATES</w:t>
      </w:r>
    </w:p>
    <w:p>
      <w:r>
        <w:t>78. The alleged practices of disparagement, judicial intimidation, and tariff discrimination concern the organization of press distribution by issue throughout the French territory. As mentioned above, Presstalis holds a dominant position in the market for press distribution by issue, which is a market of national dimension.</w:t>
      </w:r>
    </w:p>
    <w:p>
      <w:r>
        <w:t>79. Abuses of dominant position committed within the territory of a single Member State may, in certain cases, affect intra-Community trade. The aforementioned guidelines of the Commission state that "when a company, which occupies a dominant position covering the entire territory of a Member State, implements an abusive hindrance to entry, trade between Member States may normally be affected. In general, this abusive behavior will make it more difficult for competitors from other Member States to penetrate the market, in which case the flow of trade is likely to be affected" (point 93).</w:t>
      </w:r>
    </w:p>
    <w:p>
      <w:r>
        <w:t>80. In the present case, the practices denounced cover the entire French territory, a substantial part of the Community market.</w:t>
      </w:r>
    </w:p>
    <w:p>
      <w:r>
        <w:t>81. It can therefore be presumed that trade between Member States is likely to be affected.</w:t>
      </w:r>
    </w:p>
    <w:p>
      <w:r>
        <w:t>3. ON THE SIGNIFICANT NATURE OF THE AFFECTATION OF TRADE BETWEEN MEMBER STATES</w:t>
      </w:r>
    </w:p>
    <w:p>
      <w:r>
        <w:t>82. Regarding the significant nature of the affectation of exchanges between Member States, the Commission specifies, in point 96 of the aforementioned guidelines, that "any abusive practice that makes it more difficult to enter the national market must therefore be considered as significantly affecting trade."</w:t>
      </w:r>
    </w:p>
    <w:p>
      <w:r>
        <w:t>83. In this case, with respect to publishers from other Member States who might consider entering the French market and concluding grouping and distribution contracts with one or the other of the press distribution companies present, the alleged practices are in principle likely to deter new entries.</w:t>
      </w:r>
    </w:p>
    <w:p>
      <w:r>
        <w:t>84. Moreover, publishers from other Member States are, just like any French press publisher, companies likely to create a press distribution company or participate in the control of a competing press distribution company.</w:t>
      </w:r>
    </w:p>
    <w:p>
      <w:r>
        <w:t>85. Furthermore, the Commission also considers that "abusive behavior [...] risks affecting trade between Member States if the targeted company exports to or imports from other Member States" (point 94), which is indeed the case for the MLP.</w:t>
      </w:r>
    </w:p>
    <w:p>
      <w:r>
        <w:t>86. It cannot therefore be excluded that the practices examined, if proven, would be likely to significantly affect trade between Member States and be qualified under Articles 101 or 102 TFEU.</w:t>
      </w:r>
    </w:p>
    <w:p>
      <w:r>
        <w:rPr>
          <w:b/>
        </w:rPr>
        <w:t>[Pages 16–18]</w:t>
      </w:r>
    </w:p>
    <w:p>
      <w:r>
        <w:t>B. ON THE COMPETENCE OF THE COMPETITION AUTHORITY</w:t>
      </w:r>
    </w:p>
    <w:p>
      <w:r>
        <w:t>87. The following will be examined successively: (1) the general articulation of competences between the courts and the Competition Authority, (2) the normative activity of the CSMP, (3) the contentious regime of decisions of the CSMP, (4) the non-applicability of competition law to this normative activity, (5) the respect for the principles of competition law by the CSMP, and (6) the scope of direct referral to the Competition Authority in the press distribution sector.</w:t>
      </w:r>
    </w:p>
    <w:p>
      <w:r>
        <w:t>1. THE ARTICULATION OF COMPETENCES BETWEEN THE COURTS ON THE ONE HAND, AND THE COMPETITION AUTHORITY ON THE OTHER HAND</w:t>
      </w:r>
    </w:p>
    <w:p>
      <w:r>
        <w:t>88. The Competition Authority, an independent administrative authority, exercises a repressive mission in the general interest concerning production, distribution, and service activities, including those carried out by public entities, and may impose, under the control of the Paris Court of Appeal, financial penalties when it finds practices aimed at restricting or distorting competition.</w:t>
      </w:r>
    </w:p>
    <w:p>
      <w:r>
        <w:t>89. As the Paris Court of Appeal recalled in a ruling of January 19, 2010, rendered in the context of the appeal against decision no. 09-D-07 of the Authority, this special competence is independent of the competence recognized, as the case may be, to the ordinary judicial courts or administrative courts, which alone have the power to annul the contract or act constituting an anti-competitive practice and to award, where appropriate, damages for harm resulting from these practices.</w:t>
      </w:r>
    </w:p>
    <w:p>
      <w:r>
        <w:t>90. Regarding the interaction between decisions rendered by the judicial judge and those rendered by the Competition Authority, it has already been specified that a decision rendered in a dispute between private parties has no effect on the decisions that the Competition Authority, vested with the power to sanction anti-competitive practices in a perspective of preserving public economic order, is led to render in the exercise of the functions assigned to it (09-D-07, point 103).</w:t>
      </w:r>
    </w:p>
    <w:p>
      <w:r>
        <w:t>91. The existing balance corresponds to a complementarity of competences, distributed between jurisdictions or institutions whose actions do not pursue the same objective.</w:t>
      </w:r>
    </w:p>
    <w:p>
      <w:r>
        <w:t>92. This general regime of competence coexists, where applicable, with special regimes. In this case, the practices denounced concern an economic sector subject to specific regulation established by law, which particularly arranges for avenues of appeal against the decisions of regulatory bodies and dispute resolution pathways between economic operators in this sector, designating the competent jurisdictions.</w:t>
      </w:r>
    </w:p>
    <w:p>
      <w:r>
        <w:t>2. THE CSMP EXERCISES NORMATIVE ACTIVITY</w:t>
      </w:r>
    </w:p>
    <w:p>
      <w:r>
        <w:t>93. Parliamentary work reveals that the legislator intended to equip the CSMP with normative powers and anticipated that these decisions would represent the bulk of its activity.</w:t>
      </w:r>
    </w:p>
    <w:p>
      <w:r>
        <w:t>94. It has thus been indicated that "the CSMP will remain a self-regulatory body of the press distribution system, charged with a dual prerogative of normative production and dispute resolution, and the ARDP will only intervene a posteriori to render its decisions enforceable, exercising a regulatory power that can only be delegated to an independent authority." The normative production function of the CSMP is particularly highlighted: "The CSMP [...] is intended to constitute the main body of normative production in the regulation of distribution."</w:t>
      </w:r>
    </w:p>
    <w:p>
      <w:r>
        <w:t>95. The normative nature of this activity is also clearly evident from the terms of Article 18-6 of the amended Bichet law, which enumerates the modalities by which the CSMP fulfills the missions entrusted to it.</w:t>
      </w:r>
    </w:p>
    <w:p>
      <w:r>
        <w:t>96. In this regard, particular mention can be made of the determination of "conditions" and "means to ensure the optimal distribution of political and general information press," the establishment of "conditions for assorting titles and capping the quantities supplied to sales points," the definition of "conditions for direct distribution by the network of central press depositaries without membership in a cooperative press distribution company," the power to set "the master plan, the organizational rules, and the missions of the network of central press depositaries and press distributors," and the establishment of "conditions for the remuneration of press sales agents."</w:t>
      </w:r>
    </w:p>
    <w:p>
      <w:r>
        <w:t>3. THE CONTENTIOUS REGIME OF GENERAL DECISIONS OF THE CSMP</w:t>
      </w:r>
    </w:p>
    <w:p>
      <w:r>
        <w:t>97. The contentious nature of the general decisions made by the CSMP and rendered enforceable by the ARDP was to fall, according to the fourth paragraph of Article 18-12 of the bill that led to the adoption of the law of July 20, 2011, under the jurisdiction of the administrative judge. This paragraph thus provided that: "Appeals against general decisions rendered enforceable by the Authority for the Regulation of Press Distribution are to be filed before the Council of State under the conditions provided by the Code of Administrative Justice."</w:t>
      </w:r>
    </w:p>
    <w:p>
      <w:r>
        <w:t>98. For reasons of good administration of justice, the legislator ultimately intended to unify the contentious nature of the decisions of the CSMP before the judicial judge, in order to avoid the disadvantages that could arise from a dispersion of contentious matters before the administrative order on the one hand, and the judicial order on the other hand, given the existence of a right of appeal before the judicial courts against individual decisions made by the CSMP, based on the sixth paragraph of Article 18-13 of the amended Bichet law.</w:t>
      </w:r>
    </w:p>
    <w:p>
      <w:r>
        <w:t>99. The Constitutional Council has indeed recognized, in its jurisprudence, that "when the application of specific legislation or regulation could lead to various contentious disputes that would be distributed, according to the usual rules of competence, between the administrative jurisdiction and the judicial jurisdiction, it is permissible for the legislator, in the interest of good administration of justice, to unify the rules of competence within the jurisdictional order primarily concerned. Such unification can be carried out both based on the authority whose decisions are contested and in relation to the matter concerned. This precise and limited adjustment of jurisdictional competence rules can be justified by the necessities of good administration of justice."</w:t>
      </w:r>
    </w:p>
    <w:p>
      <w:r>
        <w:t>100. The provisions of Article 18-13, fifth paragraph, of the amended Bichet law thus confer jurisdiction to the Paris Court of Appeal to hear general decisions of the CSMP rendered enforceable by the ARDP.</w:t>
      </w:r>
    </w:p>
    <w:p>
      <w:r>
        <w:t>4. THE NON-APPLICABILITY OF COMPETITION LAW TO THE ACTIVITY OF THE CSMP</w:t>
      </w:r>
    </w:p>
    <w:p>
      <w:r>
        <w:t>a) The CSMP does not engage in economic activity</w:t>
      </w:r>
    </w:p>
    <w:p>
      <w:r>
        <w:t>101. Article L. 410-1 of the Commercial Code states that "The rules defined in this book apply to all activities of production, distribution, and services, including those carried out by public entities, particularly within the framework of public service delegation agreements."</w:t>
      </w:r>
    </w:p>
    <w:p>
      <w:r>
        <w:t>102. The provisions of Articles L. 420-1 and L. 420-2 of the Commercial Code apply only to the activities of production, distribution, or services, within the meaning of the aforementioned Article L. 410-1. Competition law thus applies only to economic actors operating in a market (see, in this sense, for example, the ruling of the Court).</w:t>
      </w:r>
    </w:p>
    <w:p>
      <w:r>
        <w:rPr>
          <w:b/>
        </w:rPr>
        <w:t>[Pages 19–21]</w:t>
      </w:r>
    </w:p>
    <w:p>
      <w:r>
        <w:t>de cassation of January 15, 2002, Société Les Meilleures Éditions, rejecting the appeal against the judgment of the Paris Court of Appeal of February 29, 2000, Syndicat général du livre et de la communication écrite).</w:t>
      </w:r>
    </w:p>
    <w:p>
      <w:r>
        <w:t>103. Similarly, under Union law, Articles 101 and 102 of the TFEU apply only to the practices of undertakings, that is to say, to the practices of entities engaged in economic activity, regardless of their legal status and mode of financing, economic activity being defined as any activity consisting of offering goods or services on a given market. As the Court of Justice recalled: "in the context of competition law, the notion of an undertaking encompasses any entity engaged in economic activity, irrespective of the legal status of that entity and its mode of financing (see judgment of September 12, 2000, Pavlov e.a., C-180/98 to C-184/98, Rec. p. I-6451, paragraph 74) and (...) constitutes an economic activity any activity consisting of offering goods or services on a given market (judgment Pavlov e.a., cited above, paragraph 75)".</w:t>
      </w:r>
    </w:p>
    <w:p>
      <w:r>
        <w:t>104. The practices denounced in this case cannot be linked to the exercise, by the CSMP, of an economic activity within the meaning of Union law, applicable in this instance.</w:t>
      </w:r>
    </w:p>
    <w:p>
      <w:r>
        <w:t>105. Indeed, insofar as it exclusively carries out, in accordance with the public interest mission entrusted to it under the aforementioned legislative provisions, a regulatory and organizational activity in the press distribution sector, the CSMP cannot therefore be considered as intervening in any market, whether as a supplier or as a demander of goods or services, and thus as exercising an economic activity. Its activity, as defined by law, consists of issuing decisions aimed at framing the operation of the press distribution sector, notably by imposing general obligations on operators, under the supervision of the Paris Court of Appeal.</w:t>
      </w:r>
    </w:p>
    <w:p>
      <w:r>
        <w:t>b) The specificities of the bicephalous regulation of the sector do not affect the normative nature of the CSMP's activity</w:t>
      </w:r>
    </w:p>
    <w:p>
      <w:r>
        <w:t>106. As mentioned above, the intervention of the ARDP may confer an enforceable or non-enforceable character to the general decisions of the CSMP, whether explicitly (by a deliberation) or tacitly (by the silence maintained by the ARDP during the six weeks following the receipt of the decision, in accordance with the provisions of the second paragraph of Article 18-13 of the amended Bichet law).</w:t>
      </w:r>
    </w:p>
    <w:p>
      <w:r>
        <w:t>107. Since the legislator intended to establish a bicephalous regulatory framework for the press distribution sector, the normative activity of the two entities concerned must be understood in a holistic manner, that is to say, as a product of the joint and combined activity of the CSMP and the ARDP, and not in an "individualized" manner, by considering the activity of each of these entities in isolation.</w:t>
      </w:r>
    </w:p>
    <w:p>
      <w:r>
        <w:t>108. The normative activity of the CSMP must therefore be assessed in light of the subsequent intervention of the ARDP.</w:t>
      </w:r>
    </w:p>
    <w:p>
      <w:r>
        <w:t>109. Furthermore, contrary to what the MLP claim, the very exercise of a normative activity does not necessarily imply that the entity in question is endowed with the power to enforce its decisions ex officio, or even to enforce them forcibly. There can be no confusion between the unilateral nature of an act on the one hand, and the capacity of the body that issues it to compel an operator to comply with its obligations, or to ensure its forced execution, on the other hand.</w:t>
      </w:r>
    </w:p>
    <w:p>
      <w:r>
        <w:t>110. Indeed, the capacity to issue a decision unilaterally is separable from the modalities used to ensure its execution in the event of an operator's failure to comply with its obligations.</w:t>
      </w:r>
    </w:p>
    <w:p>
      <w:r>
        <w:t>111. It follows from this analysis that:</w:t>
        <w:br/>
        <w:t>- the fact that the general decisions of the CSMP are made enforceable by the ARDP means that it is the intervention of the ARDP, either by a deliberation or by abstention, that allows these decisions to come into force without the need for the CSMP to have its right to issue decisions recognized by a judge, since the obligations resulting from its decisions arise from their validation by the ARDP; the decision being enforceable, it is therefore not necessary to ask a judge to recognize this character;</w:t>
        <w:br/>
        <w:t>- the circumstance that the general decisions of the CSMP are made enforceable by the ARDP does not mean that they can be enforced ex officio; the enforceable nature of an act, understood in the strict sense (entry into force of the act), is distinct from the capacity of the entity that issues it to ensure its execution ex officio;</w:t>
        <w:br/>
        <w:t>- not being endowed by the legislator with the power to ensure the ex officio execution of the general decisions of the CSMP made enforceable by the ARDP, the CSMP and the ARDP may, under Article 18-14 of the amended Bichet law, turn to the first president of the Paris Court of Appeal acting by way of summary proceedings to compel operators to comply with the decisions; in this context, forced execution of the decisions in question may possibly be carried out;</w:t>
        <w:br/>
        <w:t>- the fact that the CSMP does not hold this power of ex officio execution does not have any consequence regarding the normative nature of its activity.</w:t>
      </w:r>
    </w:p>
    <w:p>
      <w:r>
        <w:t>112. It follows from the above that the general decisions taken by the CSMP within the framework of the powers conferred upon it by the legislator, which are not related to any economic activity within the meaning of Articles 101 and 102 of the TFEU and L. 410-1 of the Commercial Code, cannot be apprehended by the Competition Authority.</w:t>
      </w:r>
    </w:p>
    <w:p>
      <w:r>
        <w:t>5. RESPECT FOR COMPETITION LAW PRINCIPLES BY THE CSMP</w:t>
      </w:r>
    </w:p>
    <w:p>
      <w:r>
        <w:t>113. The MLP consider that they do not directly contest the decisions of the CSMP before the Competition Authority, and only challenge them in the context of their referral to the extent that these decisions would be the expression of an agreement between Presstalis and the CSMP. Furthermore, at the same time, the MLP fully develop the arguments based on the non-compliance with competition law in the appeals brought before the Court of Appeal against the decisions of the CSMP.</w:t>
      </w:r>
    </w:p>
    <w:p>
      <w:r>
        <w:t>114. The CSMP, for its part, considers that it is solely for the Paris Court of Appeal to rule on the conformity of the decisions of the CSMP with all applicable rules, including competition law. Presstalis shares this assessment. The CSMP notes that the very behavior of the MLP leads to the conclusion that they recognize this competence, since the argument based on the non-compliance with competition law is raised by them before the Court of Appeal.</w:t>
      </w:r>
    </w:p>
    <w:p>
      <w:r>
        <w:t>115. It follows from what has been said above that the CSMP is a private law body entrusted by the legislator with a normative function exercising, under a public interest mission, a regulatory activity in the press distribution sector.</w:t>
      </w:r>
    </w:p>
    <w:p>
      <w:r>
        <w:t>116. Competition law is enforceable against the CSMP, under the control of the competent judge, meaning that in the context of the litigation for annulment and reform of the decisions taken by the CSMP, the competent judge is likely to examine the conformity of these decisions with competition law.</w:t>
      </w:r>
    </w:p>
    <w:p>
      <w:r>
        <w:t>117. It has moreover been expressly provided by the legislator that the CSMP and the ARDP ensure, within the framework of their respective missions, compliance with competition law. Indeed, as stated above, the third paragraph of Article 17 of the amended Bichet law provides that: "The Superior Council of Press Distributors and the Regulatory Authority for Press Distribution ensure, within their areas of competence, compliance with competition and the principles of freedom and impartiality of distribution."</w:t>
      </w:r>
    </w:p>
    <w:p>
      <w:r>
        <w:t>118. Moreover, the reply and summary conclusions of the MLP submitted to the Court of Appeal in the context of the appeal against the "pre-notice" decision precisely indicate that: "Since competition law is applicable to the Decision, it is evident that your Court is competent to implement it, even if the CSMP and the ARDP were to be considered, extraordinarily, as being entrusted with a public service mission and exercising public power prerogatives. Indeed, as has been recalled, it would then be the administrative judge who would be competent to apply the rules of competition law. However, the Bichet Law established a derogatory regime, which submits the decisions of the CSMP, made enforceable by the ARDP, to the competence of your Court. Therefore, your Court is competent to apply competition law just as the administrative judge would be."</w:t>
      </w:r>
    </w:p>
    <w:p>
      <w:r>
        <w:t>119. The judicial courts competent to hear appeals against the decisions of the CSMP will therefore control the conformity of these decisions with the principles of competition law, as the administrative judge does regarding the legality control of administrative acts since the incorporation of competition law into the legality block that it applies.</w:t>
      </w:r>
    </w:p>
    <w:p>
      <w:r>
        <w:t>6. REFERRAL TO THE COMPETITION AUTHORITY BY THE ARDP</w:t>
      </w:r>
    </w:p>
    <w:p>
      <w:r>
        <w:t>120. The MLP consider that the existence of a dispute resolution procedure does not prevent them from also referring the Authority regarding practices implemented in the sector, even if these practices have already been the subject of a conciliation within the framework of the dispute resolution procedure.</w:t>
      </w:r>
    </w:p>
    <w:p>
      <w:r>
        <w:t>121. The CSMP and Presstalis remind that the practices alleged in this case (price discrimination concerning non-press products) have already been the subject of a dispute resolution procedure, which resulted in a conciliation approved by the ARDP, and that the Competition Authority is not an appellate judge of the agreements reached at the end of dispute resolution procedures (it is also recalled that the</w:t>
      </w:r>
    </w:p>
    <w:p>
      <w:r>
        <w:rPr>
          <w:b/>
        </w:rPr>
        <w:t>[Pages 22–24]</w:t>
      </w:r>
    </w:p>
    <w:p>
      <w:r>
        <w:t>decisions of the ARDP approving a conciliation may be challenged before the court of appeal, pursuant to Article 18-12 II of the amended Bichet law).</w:t>
      </w:r>
    </w:p>
    <w:p>
      <w:r>
        <w:t>122. In the context of a dispute resolution procedure that may be brought before the ARDP, the Competition Authority may be referred to by the latter.</w:t>
      </w:r>
    </w:p>
    <w:p>
      <w:r>
        <w:t>123. Article 18-11 of the amended Bichet law indeed provides that "Any dispute relating to the operation of cooperative and commercial press distribution companies, the organization and operation of the press distribution network, and the execution of contracts of press sales agents is submitted by one of the parties, before any legal action, to a transparent, impartial, and adversarial conciliation procedure before the Conseil supérieur des messageries de presse, according to the modalities provided by its internal regulations."</w:t>
      </w:r>
    </w:p>
    <w:p>
      <w:r>
        <w:t>124. Article 18-12-II of the amended Bichet law further provides that: "When the facts at the origin of the dispute are likely to constitute anti-competitive practices within the meaning of Title II of Book IV of the Commercial Code, the time limit provided in the second paragraph of I of this article is suspended until the Competition Authority, referred to by the Authority for the Regulation of Press Distribution, has ruled on its jurisdiction. When the Competition Authority considers itself competent, the Authority for the Regulation of Press Distribution is divested of its jurisdiction."</w:t>
      </w:r>
    </w:p>
    <w:p>
      <w:r>
        <w:t>125. These provisions thus allow for the possibility of attributing jurisdiction to the Competition Authority when the facts at the origin of a dispute between operators brought before the ARDP can be qualified under competition law.</w:t>
      </w:r>
    </w:p>
    <w:p>
      <w:r>
        <w:t>126. The mandatory nature of resorting to this dispute resolution procedure means that no legal action can be initiated before any body or jurisdiction whatsoever before having brought the procedure before the CSMP under the dispute resolution framework. The Competition Authority can therefore no longer be referred to for practices falling within the scope of the dispute resolution procedure that would have been subject to a conciliation procedure in this regard.</w:t>
      </w:r>
    </w:p>
    <w:p>
      <w:r>
        <w:t>127. It follows that Article 18-11 opposes an operator directly referring the Competition Authority for practices falling within the scope of the dispute resolution procedure and for which it would have initiated a conciliation procedure before the CSMP. This procedure indeed establishes a specific channel for referring the Competition Authority as soon as the facts at the origin of the dispute would result, following a preliminary examination conducted by the ARDP, from the implementation of anti-competitive practices. However, and subject to this reservation, the Authority retains its jurisdiction to consider anti-competitive practices that may be implemented in the press distribution sector, as will be explained below.</w:t>
      </w:r>
    </w:p>
    <w:p>
      <w:r>
        <w:t>7. THE SCOPE OF DIRECT REFERRAL TO THE COMPETITION AUTHORITY</w:t>
      </w:r>
    </w:p>
    <w:p>
      <w:r>
        <w:t>128. Direct referral to the Competition Authority by operators in the press distribution sector remains possible, but in a more limited manner than under the framework prior to the law of July 20, 2011.</w:t>
      </w:r>
    </w:p>
    <w:p>
      <w:r>
        <w:t>129. The amended Bichet law indeed recognizes the existence of this direct referral option. The second paragraph of Article 18-8 of the law states that: "The Competition Authority communicates to the Authority for the Regulation of Press Distribution, for opinion, any referral falling within its jurisdiction."</w:t>
      </w:r>
    </w:p>
    <w:p>
      <w:r>
        <w:t>130. However, as mentioned above, such referrals are now intended to have a limited character and could only be brought directly before the Competition Authority if they relate to practices not subject to the mandatory dispute resolution procedure defined in Article 18-11.</w:t>
      </w:r>
    </w:p>
    <w:p>
      <w:r>
        <w:t>131. In any case, it should be recalled that the judicial courts seized with disputes concerning the press distribution sector retain the option provided by Article L. 462-3 of the Commercial Code to request the Competition Authority's opinion on practices that the courts would consider potentially anti-competitive and on which they would wish to be informed by an opinion from the Authority.</w:t>
      </w:r>
    </w:p>
    <w:p>
      <w:r>
        <w:t>132. In light of these elements, it is now necessary to determine whether the practices invoked in the referral by MLP indeed fall within the scope of competence retained by the Competition Authority, within the framework of the economy of the sectoral regulation mechanism resulting from the amended Bichet law.</w:t>
      </w:r>
    </w:p>
    <w:p>
      <w:r>
        <w:t>C. ON THE APPLICATION OF JURISDICTIONAL RULES TO THE REFERRAL</w:t>
      </w:r>
    </w:p>
    <w:p>
      <w:r>
        <w:t>1. THE ALLEGED PRACTICES THAT WOULD HAVE BEEN IMPLEMENTED BY PRESSTALIS WITHIN THE CSMP</w:t>
      </w:r>
    </w:p>
    <w:p>
      <w:r>
        <w:t>a) The criticisms raised by MLP target the decision-making process of the CSMP</w:t>
      </w:r>
    </w:p>
    <w:p>
      <w:r>
        <w:t>133. The criticisms raised by MLP against the "abuse of majority" that would have been implemented by Presstalis within the CSMP actually refer, on the one hand, to the composition of the CSMP, and, on the other hand, to the modalities of decision-making of this body.</w:t>
      </w:r>
    </w:p>
    <w:p>
      <w:r>
        <w:t>134. The composition of the CSMP results from the very letter of the law. During their hearing, representatives of MLP stated: "Regarding the behavior that we qualify as an abuse of majority implemented by Presstalis within the CSMP, we consider that the composition of the CSMP, as resulting from the law, does not obligate it to make decisions unfavorable to MLP. The system is fundamentally biased, but this results from the behavior of the actors represented within the CSMP in light of the 'dual membership' they have, which means they can only support the particular interests of Presstalis."</w:t>
      </w:r>
    </w:p>
    <w:p>
      <w:r>
        <w:t>135. This statement should be understood as meaning that MLP do not so much challenge the law itself (in that it sets the composition of the CSMP), but rather the behavior of the members of the general assembly of this body. MLP thus dissociate these two elements.</w:t>
      </w:r>
    </w:p>
    <w:p>
      <w:r>
        <w:t>136. By mentioning, in point 229 of their referral, "the practices that led to these decisions," MLP should be regarded as targeting the decision-making process that led to the issuance of the decisions of the CSMP.</w:t>
      </w:r>
    </w:p>
    <w:p>
      <w:r>
        <w:t>137. The same analysis was developed by representatives of MLP during their hearing. In response to the question "The developments of the referral regarding the 'abuse of majority' that Presstalis would commit within the CSMP amount to questioning the decision-making process leading to the elaboration of these decisions. How is the decision-making process, understood as encompassing the deliberations and the various preparatory measures adopted, separable from the decision itself?", the representatives of MLP responded: "On the other hand, all practices implemented upstream of these decisions, such as, for example, the operating modalities of the bureau of the CSMP, which prepares the projects that will then be voted on in the general assembly, cannot be subject to such referrals."</w:t>
      </w:r>
    </w:p>
    <w:p>
      <w:r>
        <w:t>138. The referral thus mentions the votes of the various representatives of cooperatives linked to Presstalis within the deliberative body of the CSMP. These votes are part of the process that leads to the issuance of the decision. They constitute the very core of the decision-making process.</w:t>
      </w:r>
    </w:p>
    <w:p>
      <w:r>
        <w:t>b) The decision-making process of the CSMP is not separable from the decisions themselves</w:t>
      </w:r>
    </w:p>
    <w:p>
      <w:r>
        <w:t>139. The alleged practices related to the modalities of elaboration of the decisions of the CSMP cannot be dissociated from the process that leads to the issuance of the general decisions mentioned in the referral, that is to say, acts falling within the normative activity of the CSMP.</w:t>
      </w:r>
    </w:p>
    <w:p>
      <w:r>
        <w:t>140. On this point, the decision-making practice has already had the opportunity to specify that: "The Competition Council is, in fact, not competent to assess the legality of an administrative decision reflecting the exercise of public power prerogatives, and in particular to verify the regularity of the acts or procedures preparatory to the adoption of this decision. In this case, if the decree proposed by the INAO were adopted, it would be up to the Council of State, seized of a challenge against this decree, to assess the legality of the competition restrictions it might entail and to verify whether the procedure followed by the authors of the decree was regular."</w:t>
      </w:r>
    </w:p>
    <w:p>
      <w:r>
        <w:t>141. Similarly, in the context of a referral concerning a publisher who had requested the joint commission of publications and press agencies (CPPAP) for registration in the register, and who argued that the press companies represented within the CPPAP had colluded to ensure that the commission refused the registration that would have allowed it to benefit from a set of aids, the Competition Council considered that the referring company "did not denounce any act or behavior of these companies."</w:t>
      </w:r>
    </w:p>
    <w:p>
      <w:r>
        <w:rPr>
          <w:b/>
        </w:rPr>
        <w:t>[Pages 25–27]</w:t>
      </w:r>
    </w:p>
    <w:p>
      <w:r>
        <w:t>would be separable from the deliberation in which the members representing the profession within the CPPAP participated." He also recalled that the decisions of this commission were made, in this case, within the framework of a public service mission and that only the administrative judge was competent to hear appeals against these decisions. The referral was therefore rejected as inadmissible.</w:t>
      </w:r>
    </w:p>
    <w:p>
      <w:r>
        <w:t>142. Indeed, and irrespective of the circumstance that in the two aforementioned precedents, the administrative judge was competent, the preparatory measures leading to the issuance of a decision are not separable from the decision to which they led. They are considered as constituting elements of the procedure for the preparation of the act, and have no other legal effect than to make possible the issuance of this decision.</w:t>
      </w:r>
    </w:p>
    <w:p>
      <w:r>
        <w:t>143. Such an approach to challenging the preparatory acts amounts to contesting the decisions of the CSMP themselves, whereas these do not fall, as mentioned above, within the framework of an economic activity, which therefore exempts them from the control of the Competition Authority.</w:t>
      </w:r>
    </w:p>
    <w:p>
      <w:r>
        <w:t>144. In the case at hand, there are also no established, nor even alleged, covert practices that would have taken place outside the decision-making process of the CSMP. Such practices would still fall under the jurisdiction of the Competition Authority, as recalled in the aforementioned decision no. 07-D-10: "But this jurisdiction certainly does not prevent the Competition Council from examining whether, sheltered from or during the discussions that took place between professionals during the preparation of the text, and more particularly during the stages in which they were led to propose to the public authorities a modification of the rules for the production of Comté, the member companies of the interprofessional committee pursued an anti-competitive plan aimed, for example, at excluding from the market a certain type of competing producer."</w:t>
      </w:r>
    </w:p>
    <w:p>
      <w:r>
        <w:t>145. It follows from the above that the various elements invoked under the title of "abuse of majority" committed within the CSMP fall outside the jurisdiction of the Authority, as they are inseparable from the decision-making process leading to the issuance of normative measures.</w:t>
      </w:r>
    </w:p>
    <w:p>
      <w:r>
        <w:t>2. THE FRAMEWORK FOR THE TIMING OF TITLE TRANSFERS BETWEEN DISTRIBUTORS</w:t>
        <w:br/>
        <w:t>a) On the measure of temporary suspension of title transfers between distributors</w:t>
      </w:r>
    </w:p>
    <w:p>
      <w:r>
        <w:t>146. As mentioned above, the part of decision no. 2011-03 of the CSMP concerning the freezing of title transfers was not made enforceable by the ARDP.</w:t>
      </w:r>
    </w:p>
    <w:p>
      <w:r>
        <w:t>147. If the referring company argues that this measure, which therefore did not receive a commencement of execution, nevertheless had an indirect effect by persuading publishers that it was prohibited to transfer titles from one distributor to another, it does not provide, in support of this allegation, sufficiently probative elements of the existence of a causal link between this episode and any decisions by publishers not to proceed with title transfers.</w:t>
      </w:r>
    </w:p>
    <w:p>
      <w:r>
        <w:t>148. It appears from the case file that title transfers from Presstalis to the MLP continued during the year 2012, with approximately 60 titles being involved. If the MLP argue that the turnover generated by these transferred titles is low, it remains that the transfers are indeed effective, contrary to what the MLP claim. The question of whether these transfers represent significant turnover is a distinct issue and has no bearing in this case.</w:t>
      </w:r>
    </w:p>
    <w:p>
      <w:r>
        <w:t>149. In any event, even assuming that this episode had the concrete effect that the referring company attributes to it, which is not established at this stage of the investigation, it would not be a practice attributable to Presstalis, but to the CSMP as the body that made the incriminated decision within the framework of its normative activity, even if it did not become enforceable.</w:t>
      </w:r>
    </w:p>
    <w:p>
      <w:r>
        <w:t>150. This alleged practice therefore does not fall under the jurisdiction of the Authority.</w:t>
      </w:r>
    </w:p>
    <w:p>
      <w:r>
        <w:t>b) On the modulation of the timing of title transfers between distributors</w:t>
      </w:r>
    </w:p>
    <w:p>
      <w:r>
        <w:t>151. The MLP complain that Presstalis applies, in the grouping contracts it concludes, the provisions of the CSMP's "notice" decision.</w:t>
      </w:r>
    </w:p>
    <w:p>
      <w:r>
        <w:t>152. However, as the MLP themselves acknowledge in their referral, "the notice periods thus defined now apply to all market players." It must therefore be understood that the referral reproaches Presstalis for applying a decision of the CSMP made enforceable by the ARDP.</w:t>
      </w:r>
    </w:p>
    <w:p>
      <w:r>
        <w:t>153. As recalled above, under the provisions of Article 18-14 of the amended Bichet law: "In the event of a breach of the obligations resulting from the decisions referred to in Article 18-13, the president of the Regulatory Authority for Press Distribution or the president of the Higher Council of Press Distributors may refer the matter to the judge so that it is ordered that the person responsible comply with its obligations, put an end to the breaches, and eliminate their effects. / The request is brought before the first president of the Paris Court of Appeal who rules in summary proceedings and whose decision is immediately enforceable. He may take, even ex officio, any protective measure and impose a penalty to ensure compliance with his order."</w:t>
      </w:r>
    </w:p>
    <w:p>
      <w:r>
        <w:t>154. An operator evading the obligations imposed on it, as resulting from the general decisions of the CSMP made enforceable by the ARDP, is therefore exposed to judicial proceedings, which may result in the imposition of penalties against it.</w:t>
      </w:r>
    </w:p>
    <w:p>
      <w:r>
        <w:t>155. In this case, the MLP's allegations actually aim to challenge the provisions of the CSMP's "notice" decision, which, in so far as it relates to the exercise of a normative activity, falls outside the jurisdiction of the Authority.</w:t>
      </w:r>
    </w:p>
    <w:p>
      <w:r>
        <w:t>3. THE INTER-COOPERATIVE EQUALIZATION MECHANISM FOR THE FINANCING OF THE DISTRIBUTION OF DAILY PRESS OF POLITICAL AND GENERAL INFORMATION</w:t>
      </w:r>
    </w:p>
    <w:p>
      <w:r>
        <w:t>156. As mentioned above, the "equalization" decision was made enforceable by ARDP deliberation no. 2012-07 of October 3, 2012, with the exception of its point 18 which related to the inclusion in the base of costs subject to equalization of the so-called "historical" surcharges.</w:t>
      </w:r>
    </w:p>
    <w:p>
      <w:r>
        <w:t>157. In its deliberation, the ARDP considered that it was a general decision aimed at ensuring the proper functioning of the cooperative press distribution system and its network as well as respecting the principles of cooperative solidarity and the economic balances of the collective press distribution system.</w:t>
      </w:r>
    </w:p>
    <w:p>
      <w:r>
        <w:t>158. Insofar as it is a general decision of the CSMP made enforceable by the ARDP, the Paris Court of Appeal is solely competent to hear appeals against this decision, including any potential claims regarding the non-compliance of this decision with competition law.</w:t>
      </w:r>
    </w:p>
    <w:p>
      <w:r>
        <w:t>159. The argument developed by the referring company actually amounts to directly challenging the legality of this decision, particularly in light of competition law. However, the referring company has, as recalled, filed an appeal against this decision before the Paris Court of Appeal, in accordance with the provisions of the fifth paragraph of Article 18-13 of the aforementioned law.</w:t>
      </w:r>
    </w:p>
    <w:p>
      <w:r>
        <w:t>160. The approach of the referring company thus amounts to simultaneously and concurrently referring, on the one hand, to the competent jurisdiction, namely the Paris Court of Appeal, and on the other hand, to the Competition Authority on the same issue, namely the compliance with competition law of the "equalization" decision.</w:t>
      </w:r>
    </w:p>
    <w:p>
      <w:r>
        <w:t>161. In their memorandum submitted on November 13, 2012, before the Court, the MLP expressly raised a plea regarding the anti-competitive nature of this decision, the memorandum referring to the referral made to the Competition Authority.</w:t>
      </w:r>
    </w:p>
    <w:p>
      <w:r>
        <w:t>162. It should be recalled in this regard that, in opinion no. 12-A-25 of December 21, 2012, regarding the consideration of the so-called historical surcharges in the equalization system between press distribution cooperatives, the Authority stated that: "The equalization on the specific surcharges established by the CSMP and made enforceable by the ARDP aims to have magazine publishers bear certain costs related to the distribution of dailies given the advantages that this distribution provides to magazines, as described above. Without prejudging the outcomes that will be given to the pending case before the Paris Court of Appeal, the Authority can express its opinion on the potential anti-competitive nature of the equalization system established by the CSMP and made enforceable by the ARDP."</w:t>
      </w:r>
    </w:p>
    <w:p>
      <w:r>
        <w:t>163. In this regard, the fact that the Authority indicated, within the framework of this request for opinion, that it could "express its opinion on the potential anti-competitive nature of the equalization system" does not in any way support the argument that the Authority would also be competent in a contentious framework. Indeed, the Authority is competent to issue an opinion on any general competition issue, which it precisely did in the aforementioned opinion.</w:t>
      </w:r>
    </w:p>
    <w:p>
      <w:r>
        <w:rPr>
          <w:b/>
        </w:rPr>
        <w:t>[Pages 28–30]</w:t>
      </w:r>
    </w:p>
    <w:p>
      <w:r>
        <w:t>164. It follows from the above that the Competition Authority is not competent to consider allegations that would require it to assess the compliance with competition law of the "equalization" decision made enforceable by the ARDP, as the normative activity of the CSMP does not fall within an economic activity that the Authority would be competent to address.</w:t>
      </w:r>
    </w:p>
    <w:p>
      <w:r>
        <w:t>D. ON THE OTHER PRACTICES ALLEGED AND FALLING WITHIN THE COMPETENCE OF THE AUTHORITY</w:t>
      </w:r>
    </w:p>
    <w:p>
      <w:r>
        <w:t>165. Among the practices alleged by the referring company, which result from the autonomous behavior of Presstalis, some fall within the competence retained by the Authority and are therefore likely to be qualified by it in light of Articles L. 420-1 and L. 420-2 of the Commercial Code and, where applicable, Articles 101 and 102 of the TFEU.</w:t>
      </w:r>
    </w:p>
    <w:p>
      <w:r>
        <w:t>1. THE PRACTICES OF DISPARAGEMENT</w:t>
      </w:r>
    </w:p>
    <w:p>
      <w:r>
        <w:t>a) The decision-making practice</w:t>
      </w:r>
    </w:p>
    <w:p>
      <w:r>
        <w:t>166. As recalled by the Authority in decision no. 09-D-14 of March 25, 2009, concerning practices implemented in the electricity supply sector, confirmed by the Paris Court of Appeal ruling of March 23, 2010: "For disparagement to be qualified as an abuse of a dominant position, a link must be established between the company's dominance and the disparaging practice" (points 57 and 58 of the decision; see, in the same sense, the decision of the Competition Authority no. 10-D-16 of May 17, 2010, concerning practices implemented by Sanofi-Aventis France).</w:t>
      </w:r>
    </w:p>
    <w:p>
      <w:r>
        <w:t>167. To assess the existence of disparaging behavior, the Authority particularly focuses on verifying whether the statements made by the dominant actor are based on objective findings or whether they stem from unverified assertions (see, for example, decisions no. 07-D-33 of October 15, 2007, concerning practices implemented by France Télécom in the broadband Internet access sector, point 81, and no. 07-MC-06 of December 11, 2007, concerning a request for interim measures submitted by Arrow Génériques, point 102, confirmed by the Paris Court of Appeal in a ruling of February 5, 2008, Société Schering Plough, and by the Court of Cassation in a ruling of January 13, 2009).</w:t>
      </w:r>
    </w:p>
    <w:p>
      <w:r>
        <w:t>b) Assessment in this case</w:t>
      </w:r>
    </w:p>
    <w:p>
      <w:r>
        <w:t>168. The referring company invokes a practice of disparagement emanating from Presstalis. The referral reports statements made either by executives of Presstalis or by publishers. The cooperative form implies that the publisher members of cooperative publishing companies are therefore at the same time shareholders of Presstalis and its clients.</w:t>
      </w:r>
    </w:p>
    <w:p>
      <w:r>
        <w:t>169. However, some of the statements reported in the referral do not come from executives of Presstalis or from publisher shareholders of Presstalis. This is the case for the statements made by the president of the CSMP, who does not fall into either of these two categories.</w:t>
      </w:r>
    </w:p>
    <w:p>
      <w:r>
        <w:t>170. Statements not emanating from executives of Presstalis or from publisher shareholders of Presstalis do not fall within the scope of practices that the Competition Authority can consider, as they do not originate from the company in a dominant position in the relevant market.</w:t>
      </w:r>
    </w:p>
    <w:p>
      <w:r>
        <w:t>171. The referring company also denounces statements made against it by Presstalis during the years 2011 and 2012, which it qualifies as disparaging towards it. In support of their allegations, the MLP have produced various documents.</w:t>
      </w:r>
    </w:p>
    <w:p>
      <w:r>
        <w:t>172. The MLP thus cite a letter dated January 19, 2012, sent by Presstalis to a publisher who seemed to have considered transferring its titles. This letter from the CEO of Presstalis does not specifically name the MLP and draws the publisher's attention to Presstalis's assessment of the situation in the press distribution sector and the importance Presstalis attaches to this publisher remaining a client of the company. This letter therefore contains no disparaging remarks against the MLP.</w:t>
      </w:r>
    </w:p>
    <w:p>
      <w:r>
        <w:t>173. The MLP also cite the minutes of the hearing of Presstalis executives before the Cultural Affairs and Education Committee of the National Assembly on July 25, 2012. The MLP invoke the statements made by the executives of Presstalis against them:</w:t>
        <w:br/>
        <w:t>- "The fact that the MLP have positioned themselves, starting in the 1990s, as competitors of the NMPP is one of the sources of our difficulties";</w:t>
        <w:br/>
        <w:t>- "The situation has become complicated since a competitive approach has been adopted";</w:t>
        <w:br/>
        <w:t>- "The MLP have begun to engage in very aggressive competition";</w:t>
        <w:br/>
        <w:t>- "Since 2010 in particular, when we were in a very fragile situation, this competition has become fierce. It has further exacerbated in 2011 and Presstalis has been completely destabilized by the departure of numerous titles."</w:t>
      </w:r>
    </w:p>
    <w:p>
      <w:r>
        <w:t>174. These statements describe a competitive situation, which objectively translates into market share losses that the executives of Presstalis believe put their company in difficulty. These statements also refer to the reality of the competitive functioning of the market. While they reflect a critical assessment of the commercial positioning of the MLP and their strategy, these statements do not exceed the limits of what is commonly accepted as falling within the expression made by business executives about their competitors.</w:t>
      </w:r>
    </w:p>
    <w:p>
      <w:r>
        <w:t>175. Regarding the statements made by shareholders of Presstalis, there are reports of statements by Mr. Marc X…, a member of the daily distribution cooperative and a member of the board of directors of Presstalis as a representative of this cooperative: "If the transfers continue, the entire press distribution system will be lost in the short term," and reported by the newspaper Le Monde.</w:t>
      </w:r>
    </w:p>
    <w:p>
      <w:r>
        <w:t>176. Such statements reflect a publisher's assessment of the possible consequences of continued title transfers. They do not directly reference the MLP and do not contain a disparaging character towards this company.</w:t>
      </w:r>
    </w:p>
    <w:p>
      <w:r>
        <w:t>177. The elements produced in support of the denunciation of the implementation of a disparaging practice by Presstalis do not appear to be sufficiently probative.</w:t>
      </w:r>
    </w:p>
    <w:p>
      <w:r>
        <w:t>2. TARIFF DISCRIMINATION</w:t>
      </w:r>
    </w:p>
    <w:p>
      <w:r>
        <w:t>a) The alleged facts</w:t>
      </w:r>
    </w:p>
    <w:p>
      <w:r>
        <w:t>178. As stated above, the remuneration modalities for depositaries by press distribution companies are characterized by the payment of a commission resulting from the application of a percentage on the face value sale price of the products (i.e., the revenue expressed in gross amount) of the publisher members of a cooperative.</w:t>
      </w:r>
    </w:p>
    <w:p>
      <w:r>
        <w:t>179. The referring company argues that certain depositaries would agree to receive a commission from Presstalis at a rate lower than that applied by the MLP, such that the MLP would pay more than Presstalis for a service that is in principle identical. Presstalis would thus benefit from a preferential rate without objective reason.</w:t>
      </w:r>
    </w:p>
    <w:p>
      <w:r>
        <w:t>180. Presstalis, in response, disputes holding any dominant position in the press distribution market. Assuming it holds a dominant position at level 1, it considers in any case that there is no competition at level 2, as depositaries each hold a monopoly in their area.</w:t>
      </w:r>
    </w:p>
    <w:p>
      <w:r>
        <w:t>181. Presstalis further considers the allegations of tariff discrimination to be unfounded, as the tariffs in question are freely negotiated by both it and the MLP with the depositaries. Presstalis finally adds that the facts on which the denunciation is based have not existed since January 1, 2013.</w:t>
      </w:r>
    </w:p>
    <w:p>
      <w:r>
        <w:t>b) For the period following the entry into force of the law of July 20, 2011, the alleged practices fall within the scope of the dispute resolution procedure</w:t>
      </w:r>
    </w:p>
    <w:p>
      <w:r>
        <w:t>182. It appears from the referral that the MLP have referred the alleged practices to the CSMP within the framework of the dispute resolution procedure provided for by Article 18-11 of the amended Bichet law.</w:t>
      </w:r>
    </w:p>
    <w:p>
      <w:r>
        <w:t>183. The referral reiterates on this point the same terms as that submitted to the CSMP on February 16, 2012, within the framework of the dispute resolution procedure. The referral brought before the CSMP emphasizes, on page 855, the competence of the CSMP to consider this dispute resolution procedure concerning products outside the press. The referring company is therefore bringing before the Competition Authority a dispute that it has already brought before the CSMP within the framework of the dispute resolution procedure.</w:t>
      </w:r>
    </w:p>
    <w:p>
      <w:r>
        <w:t>184. As stated above, a dispute resolution procedure initiated before the CSMP may have several outcomes. An agreement may be reached between the parties.</w:t>
      </w:r>
    </w:p>
    <w:p>
      <w:r>
        <w:rPr>
          <w:b/>
        </w:rPr>
        <w:t>[Pages 31–33]</w:t>
      </w:r>
    </w:p>
    <w:p>
      <w:r>
        <w:t>parties at the stage of the conciliation procedure and may possibly be subject to approval by the ARDP (Article 18-11, 2nd paragraph, of the amended Bichet law).</w:t>
      </w:r>
    </w:p>
    <w:p>
      <w:r>
        <w:t>185. In the event of failure of the conciliation, the dispute may be submitted by the parties to the ARDP or to the competent jurisdiction, with the CSMP also having the option to refer the matter to the ARDP after a period of one month from the failure of the conciliation.</w:t>
      </w:r>
    </w:p>
    <w:p>
      <w:r>
        <w:t>186. It is within the framework of the handling of the dispute before the ARDP that the Competition Authority may be referred to, in accordance with the provisions of Article 18-12 II of the amended Bichet law. If the Competition Authority considers itself competent, the ARDP is then seized56.</w:t>
      </w:r>
    </w:p>
    <w:p>
      <w:r>
        <w:t>187. Finally, as has been recalled, the Court of Appeal of Paris is competent to hear appeals against decisions of the ARDP made within the framework of the dispute resolution procedure.</w:t>
      </w:r>
    </w:p>
    <w:p>
      <w:r>
        <w:t>188. It follows from the aforementioned provisions and the special regulatory framework they establish that the Competition Authority is not competent to consider practices falling within the scope of the dispute resolution procedure if they have already been submitted to the CSMP within that procedure. Indeed, in the event that the conciliation before the CSMP fails and the dispute is ultimately resolved by the ARDP, the decision of the ARDP could be subject to an appeal before the Court of Appeal of Paris. If, concurrently, the Competition Authority were also seized of the same facts, there would then exist a situation in which two authorities or jurisdictions would be concurrently seized of the same facts, with the risk of divergent solutions, introducing legal uncertainty for the parties. Such a situation is not desirable and is in any case not permitted by law.</w:t>
      </w:r>
    </w:p>
    <w:p>
      <w:r>
        <w:t>189. Finally, for an operator to bring before the Competition Authority practices that had previously been reported within the framework of a dispute resolution procedure, the outcome of which did not satisfy the operator considering itself aggrieved, would amount to making the Competition Authority an appellate jurisdiction that would consider, in a secondary manner, the same facts.</w:t>
      </w:r>
    </w:p>
    <w:p>
      <w:r>
        <w:t>190. In any case, and as has just been stated, once a dispute resolution procedure has been initiated, the only way for the Competition Authority to examine the facts underlying the dispute lies in the procedure by which the ARDP invites it to determine whether or not to retain its jurisdiction (Article 18-12 II). However, in this case, no referral to the ARDP has occurred.</w:t>
      </w:r>
    </w:p>
    <w:p>
      <w:r>
        <w:t>191. It follows from the above that the Authority is not competent to consider the alleged practices of price discrimination that would have occurred after the entry into force of the law of July 20, 2011.</w:t>
      </w:r>
    </w:p>
    <w:p>
      <w:r>
        <w:t>192. The Authority remains competent to consider those practices that would have occurred prior to the entry into force of the law of July 20, 2011.</w:t>
      </w:r>
    </w:p>
    <w:p>
      <w:r>
        <w:t>56 A similar mechanism for referral to the Competition Authority also exists for the CSA (Article 17-1 of Law No. 86-1067 of September 30, 1986).</w:t>
      </w:r>
    </w:p>
    <w:p>
      <w:r>
        <w:t>c) Practices occurring prior to the entry into force of the law of July 20, 2011</w:t>
      </w:r>
    </w:p>
    <w:p>
      <w:r>
        <w:t>193. The Council and then the Authority have already been seized of practices identified in the press distribution sector, considered discriminatory and related to the remuneration modalities of depots.</w:t>
      </w:r>
    </w:p>
    <w:p>
      <w:r>
        <w:t>194. Thus, in decision No. 09-D-02 of January 20, 2009, concerning a request for interim measures submitted by the National Union of Press Depositors (points 79, 88, and 89), it was held that the remuneration modalities of depositors fell within the scope of commercial negotiation between the MLP and the SNDP, and in particular that "the MLP acknowledge having initiated negotiations with the SNDP but have not, to date, considered imposing on independent depositors the conditions that the depots grant to the NMPP57. This choice of the MLP, and the distortion of competition that could potentially result from it in the press distribution market, cannot therefore be attributed to the NMPP"58.</w:t>
      </w:r>
    </w:p>
    <w:p>
      <w:r>
        <w:t>195. The allegation was therefore rejected as not being supported by sufficiently probative elements.</w:t>
      </w:r>
    </w:p>
    <w:p>
      <w:r>
        <w:t>196. There is no reason, in this case, to adopt a different assessment. Indeed, as the referring party itself agrees59, these remuneration modalities arise from agreements negotiated between the parties. The fact that these remuneration modalities may have differed in the past is not attributable to Presstalis. Nothing prevents the MLP, which have indicated that they have made modifications to these remuneration conditions, from determining modalities similar to those granted by Presstalis60, thereby eliminating the observed differential.</w:t>
      </w:r>
    </w:p>
    <w:p>
      <w:r>
        <w:t>197. Regarding the price differentiation that would exist between the commissions paid by Presstalis to the depots managed by its subsidiaries SAD and SOPROCOM for the distribution of non-press products, and those borne by the MLP, in that the latter would be higher, it should be noted that, given Presstalis's 100% ownership of the shares of the SAD company and Presstalis's de facto control over the SOPROCOM company, the alleged practice amounts to reproaching Presstalis, which forms an economic unit with its subsidiaries, for charging its competitor a higher price than that which it itself bears for the distribution of non-press products.</w:t>
      </w:r>
    </w:p>
    <w:p>
      <w:r>
        <w:t>198. However, the apprehension of such behavior lies in a potential practice of margin compression through a price squeeze61, which is not alleged in this case.</w:t>
      </w:r>
    </w:p>
    <w:p>
      <w:r>
        <w:t>199. Moreover, and since the contested commissions concern non-press products (referral §407), regarding the distribution of which Presstalis's dominant position is not established with certainty in light of the elements presented in points 29 to 35 of the present decision, the elements put forward do not possess a sufficiently probative character.</w:t>
      </w:r>
    </w:p>
    <w:p>
      <w:r>
        <w:t>200. Finally, if the MLP state that, through letters dated February 3, 201262, the SAD and SOPROCOM would have implicitly threatened the MLP with suspending the distribution of non-press MLP products in the event that they ceased to apply the so-called "Mettling point" supplementary remuneration to non-press products, it emerges from the referral (§ 185 to 189) that this issue of the non-application, by Presstalis, of the Mettling point to non-press products, followed by the MLP's consequent decision to do the same on January 30, 2012, was submitted to the CSMP within the framework of the dispute resolution procedure. Under these conditions, the considerations developed in points 182 to 192 of the present decision apply to this situation.</w:t>
      </w:r>
    </w:p>
    <w:p>
      <w:r>
        <w:t>201. It follows from the above that the alleged price discrimination, in various forms, by the MLP is not accompanied by sufficiently probative elements that could allow it to be considered an abuse of dominant position.</w:t>
      </w:r>
    </w:p>
    <w:p>
      <w:r>
        <w:t>3. ALLEGED PRACTICES OF JUDICIAL INTIMIDATION</w:t>
      </w:r>
    </w:p>
    <w:p>
      <w:r>
        <w:t>202. The referral mentions a legal action initiated on December 23, 2011, by Presstalis against the Mondadori group, one of the main magazine publishers.</w:t>
      </w:r>
    </w:p>
    <w:p>
      <w:r>
        <w:t>203. Presstalis indicates, in its defense, that only one legal action can indeed be invoked, namely that concerning the Mondadori group. It further considers that this action it has brought against this group does not meet the conditions that could render it abusive.</w:t>
      </w:r>
    </w:p>
    <w:p>
      <w:r>
        <w:t>204. On December 22, 2011, the president of Mondadori France publicly expressed his intention to transfer three of the titles published by his group to the MLP. Seized of a request from Presstalis, the president of the Commercial Court of Nanterre, by an order dated December 23, 2011, ordered the companies Mondadori Magazines France and Éditions Mondadori-Axel Springer to comply with the decision of the CSMP dated December 22, 2011, and prohibited them from transferring their press titles distributed by Presstalis to another press distribution company, until the decision of the ARDP63.</w:t>
      </w:r>
    </w:p>
    <w:p>
      <w:r>
        <w:t>205. As stated above, the part of the CSMP decision relating to the freezing of title transfers was ultimately not made enforceable by the ARDP.</w:t>
      </w:r>
    </w:p>
    <w:p>
      <w:r>
        <w:t>206. The MLP see in this episode the expression of an abuse of dominant position, through a strategy of abusive litigation.</w:t>
      </w:r>
    </w:p>
    <w:p>
      <w:r>
        <w:t>207. As recalled by community case law64, it is only exceptionally that legal actions, which are the expression of a general principle of law, can be regarded as constituting an abuse of dominant position. Two cumulative conditions must then be met: the action must be devoid of any basis65 and must be conducted with a view to eliminating a competitor.</w:t>
      </w:r>
    </w:p>
    <w:p>
      <w:r>
        <w:rPr>
          <w:b/>
        </w:rPr>
        <w:t>[Pages 34–35]</w:t>
      </w:r>
    </w:p>
    <w:p>
      <w:r>
        <w:t>208. Contrary to what the MLP claim, Presstalis's approach was not devoid of any basis, as it aimed to obtain the adoption of precautionary measures pending the deliberation of the ARDP. Indeed, the very nature of the bicephalous regulation introduced by the law of July 20, 2011, creates an interstitial period between the moment the CSMP makes a general decision and the moment the ARDP renders that decision enforceable or, conversely, refuses to make it enforceable. The consequence of this mechanism is that operators affected by a general decision of the CSMP not yet rendered enforceable by the ARDP may adopt, during this interstitial period, behavior that may not comply with that decision as long as it lacks enforceability, without disregarding that decision since it does not yet have enforceability.</w:t>
      </w:r>
    </w:p>
    <w:p>
      <w:r>
        <w:t>209. Given this specificity, the action brought by Presstalis cannot be regarded as devoid of any basis, as there could exist uncertainty regarding the meaning of the forthcoming deliberation of the ARDP and thus regarding the prospect that the general decision made by the CSMP would be granted enforceability or not.</w:t>
      </w:r>
    </w:p>
    <w:p>
      <w:r>
        <w:t>210. Without the need to examine the second cumulative criterion, the notion of abusive judicial recourse cannot therefore be invoked in this case.</w:t>
      </w:r>
    </w:p>
    <w:p>
      <w:r>
        <w:t>211. Furthermore, during their hearing, the representatives of the MLP were questioned about the alleged practices of judicial intimidation mentioned in their referral. However, they were unable to provide any probative elements to support this claim66.</w:t>
      </w:r>
    </w:p>
    <w:p>
      <w:r>
        <w:t>212. The allegations of the referring party regarding a plurality of lawsuits brought by Presstalis that are characterized as abusive are not sufficiently substantiated to justify a qualification under competition law.</w:t>
      </w:r>
    </w:p>
    <w:p>
      <w:r>
        <w:t>4. THE ALLEGED COLLUSION</w:t>
      </w:r>
    </w:p>
    <w:p>
      <w:r>
        <w:t>213. The referring company argues that the CSMP would be the support of a collusion in which Presstalis would be a participant. All the alleged practices described above are considered by the referring company to constitute both an abuse of dominant position and collusion ("the CSMP is controlled by Presstalis").</w:t>
      </w:r>
    </w:p>
    <w:p>
      <w:r>
        <w:t>214. Both Presstalis and the CSMP consider that the facts reported by the MLP in support of their allegations of collusion are devoid of any probative element. They argue that there is no coalition of interests within the CSMP that would weigh in favor of Presstalis.</w:t>
      </w:r>
    </w:p>
    <w:p>
      <w:r>
        <w:t>215. In reality, the developments of the referral dedicated to the allegation of collusion refer to the criticisms already made against the decisions of the CSMP regarding the modulation of transfer deadlines for titles and the equalization.</w:t>
      </w:r>
    </w:p>
    <w:p>
      <w:r>
        <w:t>216. As stated above, these measures are taken by the CSMP in the context of exercising the normative activity conferred upon it by law, which does not fall under an economic activity.</w:t>
      </w:r>
    </w:p>
    <w:p>
      <w:r>
        <w:t>217. This is also true, in particular, for the developments of the referral relating to the decision on equalization.</w:t>
      </w:r>
    </w:p>
    <w:p>
      <w:r>
        <w:t>66 Reference 2650. Emphasis added.</w:t>
      </w:r>
    </w:p>
    <w:p>
      <w:r>
        <w:t>218. It can only be referred to the analysis according to which these aspects fall outside the Authority's jurisdiction.</w:t>
      </w:r>
    </w:p>
    <w:p>
      <w:r>
        <w:t>III. Conclusion</w:t>
      </w:r>
    </w:p>
    <w:p>
      <w:r>
        <w:t>219. The majority of the practices invoked in the referral do not fall under the Authority's jurisdiction. The referral must therefore be declared inadmissible pursuant to Article L. 462-8, first paragraph, of the Commercial Code, as it pertains to these practices.</w:t>
      </w:r>
    </w:p>
    <w:p>
      <w:r>
        <w:t>220. For those facts invoked in the referral that do indeed fall under the jurisdiction of the Competition Authority, they are not supported by sufficiently probative elements of the existence of practices that would have the object or effect of hindering the free play of competition within the meaning of the provisions of Articles L. 420-1 and L. 420-2 of the Commercial Code and Articles 101 and 102 of the TFEU.</w:t>
      </w:r>
    </w:p>
    <w:p>
      <w:r>
        <w:t>221. It is therefore appropriate to apply the provisions of Article L. 462-8 of the Commercial Code, to declare the referral partially inadmissible, to reject it on the merits for the remainder, and consequently to reject the request for precautionary measures.</w:t>
      </w:r>
    </w:p>
    <w:p>
      <w:r>
        <w:t>DECISION</w:t>
      </w:r>
    </w:p>
    <w:p>
      <w:r>
        <w:t>Article 1: The referral on the merits registered under number 12/0109 F is inadmissible in that it concerns facts relating to the CSMP decisions referred to as "pre-notice" and "equalization" which do not fall within the jurisdiction of the Competition Authority.</w:t>
      </w:r>
    </w:p>
    <w:p>
      <w:r>
        <w:t>Article 2: The referral on the merits registered under number 12/0109 F concerning the allegations of collusion, disparagement, abuse of the right to take legal action, and price discrimination is rejected pursuant to the provisions of the second paragraph of Article L. 462-8 of the Commercial Code.</w:t>
      </w:r>
    </w:p>
    <w:p>
      <w:r>
        <w:t>Article 3: The request for precautionary measures registered under number 12/0110 M is rejected.</w:t>
      </w:r>
    </w:p>
    <w:p>
      <w:r>
        <w:t>Deliberated on the oral report of Mr. Antoine Errera and the intervention of Ms. Carole Champalaune, deputy general rapporteur, by Ms. Claire Favre, vice-president, chairing the session, Mr. Emmanuel Combe, vice-president, and Mr. Jean-Bertrand Drummen, member.</w:t>
      </w:r>
    </w:p>
    <w:p>
      <w:r>
        <w:t>The session secretary, The vice-president,</w:t>
        <w:br/>
        <w:t>Caroline Orsel-Sébès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