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https://www.autoritedelaconcurrence.fr/fr/decision/relative-une-demande-de-mesures-conservatoires-presentee-par-les-societes-actron-france-sa</w:t>
      </w:r>
    </w:p>
    <w:p>
      <w:r>
        <w:t>Pages translated : 4</w:t>
      </w:r>
    </w:p>
    <w:p/>
    <w:p>
      <w:r>
        <w:rPr>
          <w:b/>
        </w:rPr>
        <w:t>[Pages 1–3]</w:t>
      </w:r>
    </w:p>
    <w:p>
      <w:r>
        <w:t xml:space="preserve">FRENCH REPUBLIC  </w:t>
        <w:br/>
        <w:t xml:space="preserve">Decision No. 96-MC-07 of July 3, 1996  </w:t>
        <w:br/>
        <w:t xml:space="preserve">regarding a request for interim measures submitted by the companies  </w:t>
        <w:br/>
        <w:t xml:space="preserve">Actron France S.A. and Checkpoint Systems France S.A.  </w:t>
        <w:br/>
        <w:t xml:space="preserve">The Competition Council (permanent commission),  </w:t>
        <w:br/>
        <w:t xml:space="preserve">Having regard to the letter registered on May 30, 1996, under numbers F 876 and M 186, by which the companies Actron France and Checkpoint Systems France referred to the Competition Council practices implemented by the association Perifem and the French Federation of DIY Stores that they consider anti-competitive and requested the issuance of interim measures;  </w:t>
        <w:br/>
        <w:t xml:space="preserve">Having regard to the letter from the companies Actron France and Checkpoint Systems France registered on June 13, 1996;  </w:t>
        <w:br/>
        <w:t xml:space="preserve">Having regard to the treaty of March 25, 1957, as amended, establishing the European Community, and in particular its Articles 85 and 86;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companies Actron France and Checkpoint Systems France, the French Federation of DIY Stores, and the Government Commissioner;  </w:t>
        <w:br/>
        <w:t xml:space="preserve">Having regard to the other documents in the file;  </w:t>
        <w:br/>
        <w:t xml:space="preserve">The rapporteur, the general rapporteur, the Government Commissioner, and the representatives of the companies Actron France and Checkpoint Systems France, of the association Perifem, and of the French Federation of DIY Stores heard;  </w:t>
        <w:br/>
        <w:t xml:space="preserve">On the substantive referral,  </w:t>
        <w:br/>
        <w:t>Considering that the companies Actron France and Checkpoint Systems France, which are two French companies, directly or indirectly controlled by the American company Checkpoint Systems Inc, market in France electronic protection equipment intended to prevent and detect shoplifting as well as the corresponding maintenance services; that the equipment they market in France relies solely on radio frequency technology;</w:t>
      </w:r>
    </w:p>
    <w:p>
      <w:r>
        <w:t xml:space="preserve">Considering, in the first place, that the applicant companies argued in their referral letter that the association Perifem, during a meeting of its "Source Product Protection" commission organized on March 14, 1996, between several distribution companies and professional associations, including the French Federation of DIY Stores (F.F.B.), chose a single source protection technology, the electromagnetic technology, and recommended its use to its members; that the applicant companies claim that this choice and recommendation, which would not be based on any objective criteria, would constitute an agreement likely to exclude from the item-by-item protection market all companies that have not developed this technology and to reinforce the positions of the company Sensormatic, a company in a dominant position in this market;  </w:t>
        <w:br/>
        <w:t xml:space="preserve">Considering, however, that by the aforementioned letter of June 13, 1996, the companies Actron France and Checkpoint Systems France declared that they were withdrawing their referral and their request for interim measures as far as it concerns the association Perifem;  </w:t>
        <w:br/>
        <w:t xml:space="preserve">Considering, in the second place, that the same companies argue that the French Federation of DIY Stores (F.F.B.) would have implemented a concerted action aimed at excluding them from the item-by-item protection market, also choosing the electromagnetic technology and recommending its use to its members during its general assembly held on March 20, 1996, which was reported by the professional press; that they further produce a letter dated May 6, 1996, by which the company Bricorama, after conducting tests in its stores, did not retain the item-by-item protection devices proposed by Actron France, relying in particular on the "formal recommendation of our French Federation of DIY Stores (F.F.B.) to equip this type of store with the electromagnetic technology that best meets the requirements of our profession";  </w:t>
        <w:br/>
        <w:t xml:space="preserve">Considering that at the current stage of the procedure and subject to the instruction of the case on the merits, it cannot be excluded that the practices of the French Federation of DIY Stores denounced by the companies Actron France and Checkpoint Systems France may fall within the scope of Articles 7 and 8 of the Ordinance of December 1, 1986 and Articles 85 § 1 and 86 of the treaty of March 25, 1957;  </w:t>
        <w:br/>
        <w:t xml:space="preserve">On the request for interim measures:  </w:t>
        <w:br/>
        <w:t xml:space="preserve">Considering that the applicant companies request, on the basis of Article 12 of the Ordinance of December 1, 1986 and additionally to their substantive referral, that the French Federation of DIY Stores be ordered to immediately cease any concertation among its members regarding source protection, to disseminate to all participants in the meeting of March 20, 1996, a circular specifying that the French Federation of DIY Stores does not intend and has not intended to recommend a single technology, and in particular not the electromagnetic technology, this circular to be accompanied by a copy of the Council's decision ordering the requested interim measures and sent within eight days of the Council's decision, to publish in the next issue of the magazine "Market" a denial of the positions and statements attributed to it by this magazine in its March 1996 issue and, finally, to report to the Council or to the Directorate General for Competition, Consumer Affairs and Fraud Prevention, within one month following the Council's decision to intervene, on the measures taken to comply with the ordered interim measures;  </w:t>
        <w:br/>
        <w:t xml:space="preserve">Considering that under the terms of Article 12 of the Ordinance of December 1, 1986, interim measures "can only be taken if the reported practice causes serious and immediate harm to the general economy, to that of the concerned sector, to the interest of the consumer, or to the complaining company";  </w:t>
        <w:br/>
        <w:t xml:space="preserve">Considering that the companies Actron France and Checkpoint Systems France invoke a sudden decrease in their orders since the announcement of the decisions of Perifem and the F.F.B., which allegedly dropped from more than two million francs excluding taxes on average in March and April 1996 to 1.3 million francs excluding taxes during the first three weeks of May following; that they further argue that the disaffection of their clients has forced them to launch a large-scale advertising campaign;  </w:t>
        <w:br/>
        <w:t xml:space="preserve">But considering, in the first place, that the fact that the applicant companies launched an advertising campaign does not in itself constitute an element likely to establish the existence of serious and immediate harm to their interests; that, in the second place, by merely stating a decrease in their orders, the applicant companies do not provide any specific element that could allow attributing this decline to the technological choice of the F.F.B. regarding source protection; that in this regard, if the applicant companies produce a letter from the company Bricorama announcing to Actron that the equipment that it had proposed to equip its stores was ultimately not retained due to "the formal recommendation of our French Federation of DIY Stores (F.F.B.)", it appears from this correspondence that the choice of the company Bricorama also results from "the conclusions based on the tests reviewing the different technologies in our points of sale"; that, in the third place, the companies Checkpoint Systems France and Actron France do not provide any element on the amount of revenue they generate in the DIY equipment distribution sector, allowing an assessment of the seriousness of the harm to their interests that would have resulted from the sole decision of the F.F.B., since they have withdrawn their action against the practices of Perifem;  </w:t>
        <w:br/>
        <w:t xml:space="preserve">Considering, therefore, that the elements produced by the companies Checkpoint Systems France and Actron France are insufficient to establish that the recommendations of the F.F.B. regarding source protection would have caused serious and immediate harm to their interests justifying the issuance of emergency measures;  </w:t>
        <w:br/>
        <w:t>Considering, finally, that by merely invoking the risks of the formation of a duopoly, or even a dominant position of the company Sensormatic in the market for item-by-item protection equipment or the inconveniences that could result for consumers from the absence of deactivation of electromagnetic tags, the applicant companies do not provide sufficient elements to establish that the choice of the F.F.B. would have caused serious and immediate harm to the interests of the sector, the general economy, or consumers;</w:t>
      </w:r>
    </w:p>
    <w:p>
      <w:r>
        <w:rPr>
          <w:b/>
        </w:rPr>
        <w:t>[Pages 4–4]</w:t>
      </w:r>
    </w:p>
    <w:p>
      <w:r>
        <w:t>Considering that it follows from the above that the request for interim measures presented by the companies Actron France and Checkpoint Systems France can only be rejected;</w:t>
      </w:r>
    </w:p>
    <w:p>
      <w:r>
        <w:t>Decides:</w:t>
        <w:br/>
        <w:t>Sole Article. - The request for interim measures registered under number M 186 is rejected.</w:t>
        <w:br/>
        <w:t>Deliberated on the report of Mr. Paul-Louis Albertini, by Messrs. Barbeau, president,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