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https://www.autoritedelaconcurrence.fr/fr/decision/relative-une-demande-de-mesures-conservatoires-presentee-par-les-societes-ags-paris-ags</w:t>
      </w:r>
    </w:p>
    <w:p>
      <w:r>
        <w:t>Pages translated : 3</w:t>
      </w:r>
    </w:p>
    <w:p/>
    <w:p>
      <w:r>
        <w:rPr>
          <w:b/>
        </w:rPr>
        <w:t>[Pages 1–3]</w:t>
      </w:r>
    </w:p>
    <w:p>
      <w:r>
        <w:t xml:space="preserve">FRENCH REPUBLIC  </w:t>
        <w:br/>
        <w:t xml:space="preserve">Decision No. 95-MC-17 of December 6, 1995  </w:t>
        <w:br/>
        <w:t xml:space="preserve">regarding a request for interim measures submitted by  </w:t>
        <w:br/>
        <w:t>the companies A.G.S. Paris, A.G.S. Nouméa, A.G.S. Tarbes, A.G.S. Lorraine, and A.G.S. Papeete</w:t>
      </w:r>
    </w:p>
    <w:p>
      <w:r>
        <w:t xml:space="preserve">The Competition Council (permanent commission),  </w:t>
        <w:br/>
        <w:t xml:space="preserve">Having regard to the letter registered on October 17, 1995 under nos. F 803 and M 173, by which the companies A.G.S. Paris, A.G.S. Nouméa, A.G.S. Tarbes, A.G.S. Lorraine, and A.G.S. Papeete have referred to the Competition Council practices of the Trade Union Chamber of Moving and Storage Companies of France and the French Association of International Movers (A.F.D.I.), which they consider anti-competitive, and have requested the issuance of interim measures;  </w:t>
        <w:br/>
        <w:t xml:space="preserve">Having regard to Ordinance No. 86-1243 of December 1, 1986, as amended, relating to price and competition freedom and Decree No. 86-1309 of December 29, 1986, as amended, taken for its application;  </w:t>
        <w:br/>
        <w:t xml:space="preserve">Having regard to the observations presented by the Government Commissioner, the French Association of International Movers, and the Trade Union Chamber of Moving and Storage Companies of France;  </w:t>
        <w:br/>
        <w:t xml:space="preserve">Having regard to the other documents in the file;  </w:t>
        <w:br/>
        <w:t xml:space="preserve">The rapporteur, the general rapporteur, the Government Commissioner, the representatives of the companies A.G.S. Paris, A.G.S. Nouméa, A.G.S. Tarbes, A.G.S. Lorraine, and A.G.S. Papeete, of the Trade Union Chamber of Moving and Storage Companies of France, and of the French Association of International Movers heard;  </w:t>
        <w:br/>
        <w:t xml:space="preserve">Considering that to support the development of their international activity, the companies of the A.G.S. group deemed it necessary to join the International Federation of International Movers (F.I.D.I.), headquartered in Brussels, to benefit from its network of correspondents and the security of payment for services linked to the bank guarantee required from all participants; that however, the statutes of the F.I.D.I. condition the registration of a future member on its membership in a national organization that is itself a member of the F.I.D.I., when it exists, namely for France, the French Association of International Movers (A.F.D.I.); that for its part, the statutes of the A.F.D.I. condition, by their Article 3 a), the membership of a moving company on the status of a full member for at least two years of the Trade Union Chamber of Moving and Storage Companies of France;  </w:t>
        <w:br/>
        <w:t xml:space="preserve">Considering that the applicant companies argue that the Trade Union Chamber and the A.F.D.I. are attempting to hinder the development of their international activity by refusing their membership in these two organizations, whose close ties are demonstrated by the existence of a common headquarters and personnel; that thus, after the rejection of their application for registration with the A.F.D.I. due to the absence of prior membership in the trade union chamber, the latter, by letters dated October 22, 1993, rejected, without following the procedure provided by its statutes, the membership applications of the companies A.G.S. Paris, A.G.S. Lorraine, and A.G.S. Tarbes on the grounds that their applications were not compatible with the membership of these companies in the 'rival professional union of the trade union chamber, the European Movers Union Group (G.S.D.E.)... whose actions are highly critical of our trade union chamber... particularly due to the reasons that led to the creation of this group on March 8, 1989, and which were publicly disseminated on May 30, 1989'; that new unmotivated refusal decisions were notified to the companies A.G.S. Paris and A.G.S. Lorraine on November 4, 1994, after the three aforementioned companies requested a new examination of their application based on the professional criteria and the procedures statutorily provided for the admission of new members; that the applicant companies believe that the statutes of the trade union chamber do not prohibit membership in several national and international professional organizations and that they are victims of 'ostracism' based on old conflicts mentioned solely to reserve access to international markets provided by membership in the A.F.D.I., and consequently to the F.I.D.I., for the sole national companies already members of the trade union chamber;  </w:t>
        <w:br/>
        <w:t xml:space="preserve">Considering that in their referral letter of October 13, 1995, the applicant companies request, as an interim measure based on Article 12 of the ordinance of December 1, 1986, given the urgency and the damage they are suffering, that it be ordered 'to the French Association of International Movers to remove paragraph a of its Article 3 from its statutes, which conditions the membership of a candidate on belonging to a professional union, moreover to a particular union with which it maintains close ties for a purpose contrary to healthy competition...';  </w:t>
        <w:br/>
        <w:t xml:space="preserve">Considering that at the current stage of the procedure and subject to the examination of the case on the merits, it cannot be excluded that the practices of the Trade Union Chamber of Moving and Storage Companies of France and the French Association of International Movers may fall within the scope of Title III of the ordinance of December 1, 1986;  </w:t>
        <w:br/>
        <w:t xml:space="preserve">Considering that under Article 12 of the ordinance of December 1, 1986, interim measures 'can only be taken if the practice denounced causes serious and immediate harm to the general economy, to that of the sector concerned, to the interest of the consumer, or to the complaining company';  </w:t>
        <w:br/>
        <w:t>Considering that by merely invoking the obstacles faced by the A.G.S. group to develop its international activity and 'the concrete closure to markets and thus to turnover', the applicant companies provide no specific elements capable of demonstrating serious and immediate harm to the general economy, to that of the sector concerned, to the interest of the consumer, or to their interests; that it notably appears from the documents in the file that the company A.G.S. Paris states in its correspondence addressed to the A.F.D.I. on November 4 and 30, 1993, exchanges 'already with many movers of the F.I.D.I., located around the world, (of) regular flows of moves both for export and import', and that the A.G.S. group presents itself in the job offers it publishes or in its advertising documents as the 'leading French group of international moves in Europe' and as belonging to 'a network of agents worldwide';</w:t>
      </w:r>
    </w:p>
    <w:p>
      <w:r>
        <w:t xml:space="preserve">Considering that it follows from the above that the request for interim measures submitted by the applicant companies can only be rejected,  </w:t>
        <w:br/>
        <w:t xml:space="preserve">Decides:  </w:t>
        <w:br/>
        <w:t xml:space="preserve">Sole Article. - The request for interim measures registered under number M 173 is rejected.  </w:t>
        <w:br/>
        <w:t xml:space="preserve">Deliberated on the oral report of Mr. Thierry Bruand,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