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https://www.autoritedelaconcurrence.fr/fr/decision/relative-une-demande-de-mesures-conservatoires-presentee-par-les-societes-asics-france</w:t>
      </w:r>
    </w:p>
    <w:p>
      <w:r>
        <w:t>Pages translated : 8</w:t>
      </w:r>
    </w:p>
    <w:p/>
    <w:p>
      <w:r>
        <w:rPr>
          <w:b/>
        </w:rPr>
        <w:t>[Pages 1–3]</w:t>
      </w:r>
    </w:p>
    <w:p>
      <w:r>
        <w:t xml:space="preserve">FRENCH REPUBLIC  </w:t>
        <w:br/>
        <w:t xml:space="preserve">Decision No. 95-MC-10 of July 12, 1995  </w:t>
        <w:br/>
        <w:t xml:space="preserve">regarding a request for interim measures submitted by the companies Asics France, Uhlsport France, LJO International, Roc Sport, VIP France, Puma France, Mizuno France, ABM Sport France, W Pabisch, Lotto France, Nike France, and Noël France, on the one hand, and by the company Reebok France, on the other hand.  </w:t>
        <w:br/>
        <w:t xml:space="preserve">The Competition Council (permanent commission),  </w:t>
        <w:br/>
        <w:t xml:space="preserve">Having regard to the letter registered on June 9, 1995, under numbers F 767 and M 163, by which the companies Asics France, Uhlsport France, LJO International, Roc Sport, VIP France, Puma France, Mizuno France, ABM Sport France, W Pabisch, Lotto France, Nike France, and Noël France referred to the Competition Council concerning practices implemented by the National Football League (L.N.F.) and the company Adidas Sarragan France, which they consider anti-competitive, and requested the issuance of interim measures;  </w:t>
        <w:br/>
        <w:t xml:space="preserve">Having regard to the letter registered on June 9, 1995, under numbers F 769 and M 164, by which the company Reebok France referred the Council to the same facts and requested the issuance of interim measures;  </w:t>
        <w:br/>
        <w:t xml:space="preserve">Having regard to Ordinance No. 86-1243 of December 1, 1986, as amended, relating to price freedom and competition, and Decree No. 86-1309 of December 29, 1986, as amended, taken for its application;  </w:t>
        <w:br/>
        <w:t xml:space="preserve">Having regard to the observations presented by the Government Commissioner, by the L.N.F., by the company Adidas Sarragan France, and by the companies Asics France, Uhlsport France, LJO International, Roc Sport, VIP France, Puma France, Mizuno France, ABM Sport France, W Pabisch, Lotto France, Nike France, Noël France, and Reebok France;  </w:t>
        <w:br/>
        <w:t xml:space="preserve">Having regard to the other documents in the file;  </w:t>
        <w:br/>
        <w:t xml:space="preserve">The rapporteur, the general rapporteur, the Government Commissioner, the representatives of the companies Asics France, Uhlsport France, LJO International, Roc Sport, VIP France, Puma France, Mizuno France, ABM Sport France, W Pabisch, Lotto France, Nike France, Noël France, and Reebok France, as well as those of the L.N.F. and those of the company Adidas France heard;  </w:t>
        <w:br/>
        <w:t xml:space="preserve">On the substantive referral:  </w:t>
        <w:br/>
        <w:t xml:space="preserve">Considering that the companies Asics France, Uhlsport France, LJO International France, Roc Sport, VIP France, Puma France, Mizuno France, ABM Sport France, W Pabisch, Lotto France, Nike France, and Noël France referred to the Competition Council by letter dated June 9, 1995, and argue that the agreement that would have been signed between the L.N.F. and the company Adidas Sarragan France (hereinafter referred to as Adidas) providing for the exclusive supply by Adidas of football equipment to professional players would constitute an anti-competitive agreement as well as an abuse of Adidas's dominant position aimed at eliminating them from the market; that, consequently, they request the Council to suspend the application of the amended Article 315 of the internal regulations of the French Championship for first and second division clubs; that the company Reebok France requests the Competition Council, in its referral F 769 of June 9, 1995, to find that the L.N.F. and the company Adidas have, 'through their exclusive supply agreement and the decisions made to enforce it on professional football clubs,' violated the provisions of Articles 7 and 8 of the ordinance of December 1, 1986, and to order these legal entities to cease the denounced practices;  </w:t>
        <w:br/>
        <w:t xml:space="preserve">Considering that the referring companies submit to the file a correspondence addressed on May 2, 1995, by the director of the L.N.F. to the presidents of the first and second division clubs as well as to the members of the board of directors of this association, which recounts the content of the board meeting held on April 28, 1995; that during this meeting, the president of the L.N.F. presented his project aimed at the 'conclusion of national promotional operations for the benefit of professional clubs, the first of which would concern the equipment of players from all clubs participating in the French Championship of first and second division,' the Council 'having subscribed to the initiative presented by its president'; that during the same meeting, the board of directors adopted a modification of Article 315 of the regulations of the first and second division championships, which provided that: 'During the challenges approved by the National Football League, the concerned clubs are required to have their players wear the armbands related to these events' and which, in its new wording, now states: 'The clubs participating in CF 1 and CF 2 are required to have their players wear the equipment provided by the L.N.F.'; that it was noted during the same meeting that 'issues related to sponsorship and national marketing of the L.N.F. and its clubs are on the agenda of the seminar for clubs convened on Thursday, May 4, 1995'; that it emerges from the statements of the L.N.F. collected by the hearing report that the choice of the company Adidas was not the subject of any deliberation within the board of directors;  </w:t>
        <w:br/>
        <w:t xml:space="preserve">Considering furthermore that, in a letter dated May 5, 1995, the director of the L.N.F. addressed the presidents of the first and second division football clubs requesting them to send him a copy of their sports equipment contracts (textile and shoes), in order to 'materialize under the best conditions' the decision made by the board of directors of the L.N.F. 'imposing the wearing, starting from the 1995-1996 season, by the players of the clubs competing in the French Championships of first and second division, of sports equipment provided by the National Football League'; that in this correspondence, the said official informed the club presidents that 'Mr. Gilles Bocq, director of football promotion of the company Adidas, will contact you as soon as possible to finalize the necessary arrangements for the rapid realization of our joint project'; that, on June 1, 1995, the relevant official of the company Adidas sent, by fax, an order form to the club presidents asking them to return it by the next day; that on June 7, 1995, a meeting took place between the officials of the L.N.F. and those of the company Adidas, during which the 'Adidas collection' was presented to the presidents of the concerned football clubs; that on June 20, 1995, the manager of the company Adidas stated in a hearing report that 'Following various meetings initiated by the National Football League (L.N.F.), the leaders of Adidas and the L.N.F. reached an agreement at the end of April 1995 regarding the supply of sports equipment to the first and second division clubs of the national championship. Contrary to what the press has indicated, this agreement has not, however, been formalized in writing'; that the said official, who specified that the clubs, including those not under contract with the company Adidas, had already received the equipment, submitted to the file a copy of a draft contract providing for an 'annual allocation of 60 million francs'; that on June 30, 1995, the general director of the L.N.F. addressed the president of a second division football club in these terms: '(...) I confirm to you that the L.N.F. intends for the provisions of Article 315 of the competition regulations adopted by the board of directors on April 28, 1995, and ratified at the general assembly held on Saturday, June 24, 1995, to be strictly applied. Consequently, it is important that the Berrichone de Châteauroux uses the equipment that has been delivered to it by the company Adidas';  </w:t>
        <w:br/>
        <w:t xml:space="preserve">Considering that the L.N.F. declared that it received financial support from the company Adidas for the organization of the 'Coupe de la Ligue' by an agreement dated March 21, 1995, and that 'it therefore appeared natural and particularly advantageous for the L.N.F. to extend its collaboration with the Adidas group towards an even deeper partnership' and that 'negotiations were therefore initiated between the leaders of the L.N.F. and those of the company Adidas'; that the agreement would concern, on the one hand, the supply of sports equipment to the first and second division clubs participating in the French football championships by the company Adidas, as well as the wearing of this equipment by the concerned players, in return for the payment of a 'financial allocation' and, on the other hand, the 'marketing of the official uniforms of professional teams', this marketing being able to be carried out through concession contracts; that the L.N.F. argues that, insofar as the referrals concern both the modification of Article 315 of the regulations of the French championships, which would not fall under the jurisdiction of the Competition Council, and the application of said regulation, the 'incompetence of the Council' would extend to all requests, both substantively and as interim measures, the 'suspected agreement' not being, in the eyes of the L.N.F., 'detachable' from the competition regulations which constitute a regulatory administrative act;  </w:t>
        <w:br/>
        <w:t>But considering that the rules of the ordinance of December 1, 1986 apply, by virtue of the provisions of its Article 53, to 'all activities of production, distribution, and services, including those carried out by public entities, particularly within the framework of public service delegation agreements'; that if the L.N.F. has been tasked, under a convention signed with the French Football Federation (F.F.F.), with organizing the championships of the first and second professional divisions, the implementation of promotional operations resulting in the exclusive supply of sports equipment to players competing in the French championships constitutes a distribution or service activity, detachable from the exercise of its public power prerogatives, to which the rules of the ordinance of December 1, 1986 apply; that, furthermore, the commitment made by the L.N.F. to the company Adidas to entrust this company with the exclusive supply of sports equipment for all professional clubs operating in the first and second division championships constitutes a convention within the meaning of the provisions of Article 7 of the ordinance of December 1, 1986; it follows that the L.N.F. is not entitled to invoke the incompetence of the Competition Council;</w:t>
      </w:r>
    </w:p>
    <w:p>
      <w:r>
        <w:rPr>
          <w:b/>
        </w:rPr>
        <w:t>[Pages 4–6]</w:t>
      </w:r>
    </w:p>
    <w:p>
      <w:r>
        <w:t>Considering that in the current state of the file and subject to the substantive investigation, it cannot be excluded that the practices denounced, insofar as they could constitute, against manufacturers of sports articles, an obstacle to access to the sports equipment market for football by imposing on football clubs competing in the first and second division championships an exclusive supplier for the equipment of their players, may be qualified on the basis of the provisions of Title III of the ordinance of December 1, 1986;</w:t>
      </w:r>
    </w:p>
    <w:p>
      <w:r>
        <w:t>On the request for interim measures:</w:t>
      </w:r>
    </w:p>
    <w:p>
      <w:r>
        <w:t>Considering that, according to the company Reebok France, the agreement between the L.N.F. and the company Adidas could have the effect of excluding any possibility of access to the advertising vector represented by the sponsorship of first and second division football clubs for competitors of the company Adidas and thus eliminate any possibility for the concerned clubs to foster competition in this sector among potential sponsors; that the denounced practice would cause serious and immediate harm to the 'sponsorship advertising sector' and, consequently, to that of the marketing of sports equipment;</w:t>
      </w:r>
    </w:p>
    <w:p>
      <w:r>
        <w:t>Considering that the companies Asics France, Uhlsport France, LJO International, Roc Sport, VIP France, Puma France, Mizuno France, ABM Sport France, W Pabisch, Lotto France, Nike France, and Noël France, which submit to the file correspondences from several football clubs (A.S. Cannes, Olympique de Lyon, Football-club de Mulhouse, Football-club de Martigues, and A.S.O.A. Valence) informing certain suppliers of their intention to terminate their sponsorship contract due to the agreement concluded between the L.N.F. and the company Adidas, argue that they will be 'deprived of the advertising that sponsorship constitutes for them'; that the imminent start of the next championship, on July 19, 1995, would create immediate damage for them, as they are already ready to deliver their equipment to the clubs under contract;</w:t>
      </w:r>
    </w:p>
    <w:p>
      <w:r>
        <w:t>Considering that under the terms of Article 12 of the ordinance of December 1, 1986, interim measures 'can only be taken if the denounced practice causes serious and immediate harm to the general economy, to that of the concerned sector, to the interest of consumers, or to the complaining company'; that the implementation of this text requires the establishment of facts constituting a manifestly unlawful disturbance that should be ended without delay or that could cause imminent and certain harm to the concerned sector, to the companies victimized by the practices, or to consumers, harm that should then be prevented, pending a decision on the merits;</w:t>
      </w:r>
    </w:p>
    <w:p>
      <w:r>
        <w:t>Considering that football equipment mainly consists of shoes, clothing, and balls suitable for the practice of this sport, which are not substitutable or are weakly substitutable with those used for the practice of other sports and may belong to as many specific markets; that moreover, the applicants for football articles are generally practitioners of this sport who regularly attend football stadiums; that the stadiums where competitions between professional clubs take place constitute a privileged location for advertising in favor of the sale of branded sports articles, due to, on the one hand, the reference that professional sport can constitute for amateur sport and, on the other hand, the association thus created in the mind of the supporter between the image of their club and the brand of their exclusive supplier;</w:t>
      </w:r>
    </w:p>
    <w:p>
      <w:r>
        <w:t>Considering that it appears from the copies of contracts submitted to the file (Sporting-Club de Bastia, Olympique de Marseille) that the sports sponsorship contracts reserve the different forms of advertising in the stadiums concerned by the official championship competitions such as display, programs, or even the players' equipment exclusively to the sponsor contractually retained by the club; that moreover, the sponsor benefits, due to this exclusivity, from the indirect advertising that can be provided by the televised re-broadcasts of the championship football matches; that thus, the contract signed on August 19, 1994, between the company Nike and Olympique de Lyon for a duration of three years provides for the installation by the club of an advertising panel located on each side of the field and positioned 'in the field of the cameras'; that it appears in this regard from the elements of the file, uncontested by the parties, that the broadcasting of the matches of the French Championship of football would largely occupy the first place in the time devoted annually to football on French television, excluding the World Cup (more than fifty hours) ahead of the Coupe de France organized by the F.F.F. (about twenty hours), with the broadcasting of the matches of the Coupe de la ligue representing, according to the applicant companies, only 20% of the broadcasting time of the matches of the French Championship, or about ten hours per year; that finally, the sponsored club is required, under the terms of the sponsorship contract, to wear the football equipment provided by the sponsor during the away matches of the championship played outside the club;</w:t>
      </w:r>
    </w:p>
    <w:p>
      <w:r>
        <w:t>Considering that, regarding the stores distributing sports articles located in the catchment area of the sponsored professional club, the selected supplier can attract a significant portion of the local clientele and retain it, due to the usage rights it has over the brand and logos of the club during the various competitions of the French Championship which constitute the bulk of the matches played throughout the season; that the growing development of sales to the general public of replicas of jerseys used by professional footballers illustrates the interest that the association of a manufacturer's brand with that of a renowned club can represent; that in this regard, the company Puma indicated that it achieved a turnover of 2.4 million francs from replicas for a total turnover of 26 million francs for the sale of articles related to the practice of football;</w:t>
      </w:r>
    </w:p>
    <w:p>
      <w:r>
        <w:t>Considering that the draft contract submitted to the file by the company Adidas notably provides for the installation by each club of two 'fixed for the year' advertising panels measuring 7 meters by 0.80 meters positioned at a 'strategic location within the field of potential television broadcast cameras' as well as the broadcasting of advertising announcements via microphone and the broadcasting of films in the stadiums; that the entry into force of this contract for a duration of five years would have the effect of reserving to this company the advertising in all the stadiums concerned by the professional French football championship of the first and second division, totaling nearly forty stadiums located, for the most part, in large urban centers; that moreover, the draft provides that the L.N.F. 'commits to have the clubs and their members (players, goalkeepers, coaches, medical staff...) play in all the matches of the French Championship and the Coupe de la ligue, with equipment provided by Adidas, as well as in all related activities, including promotional activities'; that this draft thus reserves to the company Adidas the exclusivity of advertising on the equipment used by the players, with the exception of the Coupe de la ligue, regarding which the representative of the company Adidas stated in the session that it would be excluded from the scope of the agreement; that however, the representatives of the applicant companies argued that this arrangement would have little impact given the low notoriety of the matches played in the context of this latter competition;</w:t>
      </w:r>
    </w:p>
    <w:p>
      <w:r>
        <w:t>Considering that the company Adidas, which achieved a turnover of 175 million francs in football equipment in 1994, cannot contest the determining influence of sponsorship compared to other forms of advertising in the field of football, insofar as the sponsorship contract proposal drafted by this company provides for the payment of an annual 'financial allocation' of 60 million francs paid to the L.N.F., which is about one-third of the annual turnover of the company Adidas achieved in this activity, while the total amount of its sponsorship expenses across all sports is limited to 34 million francs and that the total advertising expenses for football represent only 85 million francs, or 28% of its total advertising expenses; that the increasingly significant media coverage of football explains the growing interest of equipment manufacturers for this sport, especially in light of the proximity of the upcoming World Cup to be held in France in 1998; that, according to the figures submitted to the file, football indeed occupies the first place in editorial pagination in the newspaper L'Equipe (27%) ahead of cycling (7.7%), motorsport (7.4%), and then tennis (6.9%); that the implementation of the contested agreement could have the effect of allowing the company Adidas to strengthen its position in the markets for sports equipment related to the practice of football to the detriment of its direct competitors and to limit their access to the concerned markets; that, according to the figures communicated by the applicant companies, uncontested by the parties, Adidas's share in the football shoe sector, on a national level, would be 40% compared to 17% for the company Puma, 9% for the company Lotto, and 8% for the company Nike; that the agreement would also have the effect of depriving Adidas's competitors of any possibility of marketing, to consumers, replicas of jerseys of clubs engaged in the French Championship of the first and second division, subject to five clubs that would be allowed to continue their contractual relationships with their suppliers until the end of their respective contracts; that the entry into force of the agreement could therefore have serious consequences for the concerned sector;</w:t>
      </w:r>
    </w:p>
    <w:p>
      <w:r>
        <w:t>Considering furthermore that it appears from the elements submitted to the file that certain applicant companies such as ABM Sport, which sponsored the clubs of Cannes, Lille, Saint-Brieuc, and Angers, VIP France, which marketed the Olympe brand and sponsored the clubs of Lens and Rennes, as well as Lotto France, which sponsored the clubs of Nice, Lorient, and Laval, have as their almost exclusive activity the marketing of sports equipment related to the practice of football; that it appears from the elements submitted to the file that the advertising of these companies is, for the most part, ensured by the sponsorship of a renowned club; that thus, the company VIP France, which presents itself as a 'football specialist' and whose sponsorship expenses amounted to 1.4 million francs in 1994 out of a total advertising expenditure of 1.5 million, argues that, while the replica market is emerging, it has a 'very significant potential', as evidenced by the rise of these products in neighboring countries such as the United Kingdom or Germany; that the entry into force of the agreement would therefore have serious and immediate consequences for these companies, given the proximity of the championship starting on July 19 next.</w:t>
      </w:r>
    </w:p>
    <w:p>
      <w:r>
        <w:rPr>
          <w:b/>
        </w:rPr>
        <w:t>[Pages 7–8]</w:t>
      </w:r>
    </w:p>
    <w:p>
      <w:r>
        <w:t>Considering that the company Adidas has acknowledged in its written observations that "it is true that thirty-two clubs have, based on the decisions made by the league, sent their equipment needs to Adidas and that the corresponding deliveries have been made or are in progress, in order to ensure the equipment of the clubs for the start of the championship on July 19, [...]"; that, among the thirty-two football clubs that have ordered and received their equipment from this company, are notably the clubs of Cannes, Lyon, Martigues, Mulhouse, Nancy, and Valence, which have informed their suppliers of their decision to unilaterally terminate their contractual relationships due to the decision made by the L.N.F. to supply first and second division clubs with sports equipment; that among the suppliers of these clubs are notably the companies Uhlsport and ABM, whose 'football' activity represents respectively 100% and 90% of the overall activity of these companies; that while the L.N.F. has stated that, 'subject to ongoing negotiations,' it would not oppose the execution of certain existing contracts, it indicated that, on the other hand, the clubs that could hope to derive a better profit from the contract currently being negotiated with the company Adidas 'will immediately be subject to this agreement'; that thus it no longer seemed 'desirable' for the contract signed by Olympique de Lyon to be continued; that, moreover, it says nothing about the sponsorship contracts signed by the companies ABM, Asics, Lotto France, and Puma with several first or second division football clubs; that, concerning the company Uhlsport, the L.N.F. merely indicates that a contract is 'envisaged' between this company and the L.N.F. for the supply of goalkeeper equipment;</w:t>
      </w:r>
    </w:p>
    <w:p>
      <w:r>
        <w:t>Considering that it follows from the above that the practices denounced cause serious harm to the sector concerned as well as to certain companies; that, furthermore, the immediate nature of such harm results from the proximity of the start of the next French Championship of first and second division football set for July 19, 1995; that there is therefore a need to take, without delay, the measures necessary to eliminate the serious disturbance caused in the sector of sports equipment for football, by ordering, on the one hand, the L.N.F. to suspend, pending a substantive decision, the application of the new Article 315 of the regulations of the French professional football championships of first and second division, to cease opposing the execution of all ongoing contracts as well as to inform the clubs of the provisions of this decision and, on the other hand, the L.N.F. and the company Adidas to suspend, pending a substantive decision, the agreement relating to the supply of equipment to first and second division football clubs,</w:t>
      </w:r>
    </w:p>
    <w:p>
      <w:r>
        <w:t>Decides:</w:t>
      </w:r>
    </w:p>
    <w:p>
      <w:r>
        <w:t>Art. 1. - The National Football League is ordered to suspend the application of the new Article 315 of the regulations of the French professional football championships of first and second division and not to oppose the execution of the ongoing contracts signed between the first and second division professional football clubs and their respective suppliers for the equipment of their players.</w:t>
      </w:r>
    </w:p>
    <w:p>
      <w:r>
        <w:t>Art. 2. - The National Football League and the company Adidas Sarragan France are ordered, pending a substantive decision, to suspend the agreement relating to the supply of equipment to first and second division football clubs.</w:t>
      </w:r>
    </w:p>
    <w:p>
      <w:r>
        <w:t>Art. 3. - The National Football League is ordered to transmit to all first and second division clubs the full text of this decision within one clear day from the date of its receipt.</w:t>
      </w:r>
    </w:p>
    <w:p>
      <w:r>
        <w:t>Deliberated on the oral report of Mr. Jean-René Bourhis by Mr. Barbeau, president, Messrs. Cortesse and Jenny, vice-presidents.</w:t>
      </w:r>
    </w:p>
    <w:p>
      <w: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