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https://www.autoritedelaconcurrence.fr/fr/decision/relative-une-demande-de-mesures-conservatoires-presentee-par-les-societes-rebel-et-mardis</w:t>
      </w:r>
    </w:p>
    <w:p>
      <w:r>
        <w:t>Pages translated : 4</w:t>
      </w:r>
    </w:p>
    <w:p/>
    <w:p>
      <w:r>
        <w:rPr>
          <w:b/>
        </w:rPr>
        <w:t>[Pages 1–3]</w:t>
      </w:r>
    </w:p>
    <w:p>
      <w:r>
        <w:t xml:space="preserve">COMPETITION COUNCIL  </w:t>
        <w:br/>
        <w:t xml:space="preserve">Decision No. 97 MC 03  </w:t>
        <w:br/>
        <w:t xml:space="preserve">of March 5, 1997  </w:t>
        <w:br/>
        <w:t xml:space="preserve">regarding a request for protective measures  </w:t>
        <w:br/>
        <w:t>submitted by the companies REBEL and MARDIS</w:t>
      </w:r>
    </w:p>
    <w:p>
      <w:r>
        <w:t xml:space="preserve">The Competition Council (permanent commission),  </w:t>
        <w:br/>
        <w:t xml:space="preserve">Considering the letter registered on October 14, 1996 under number F 910 by which the company REBEL brought before the Competition Council practices implemented by various operators in the market for the distribution of manufactured tobacco products in the department of La Réunion that it considers anti-competitive;  </w:t>
        <w:br/>
        <w:t xml:space="preserve">Considering the letter registered on December 12, 1996 under number F 910 by which the judicial administrator of the company REBEL declares to join the application;  </w:t>
        <w:br/>
        <w:t xml:space="preserve">Considering the letter registered on December 23, 1996 under number F 910 by which the company MARDIS and its judicial administrator declare to join the application;  </w:t>
        <w:br/>
        <w:t xml:space="preserve">Considering the letter registered on December 23, 1996 under number M 193 by which the company REBEL, the company MARDIS, and their common judicial administrator requested the issuance of protective measures;  </w:t>
        <w:br/>
        <w:t xml:space="preserve">Considering Order No. 86 1243 of December 1, 1986 as amended, relating to price freedom and competition and Decree No. 86 1309 of December 29, 1986 as amended, taken for its application;  </w:t>
        <w:br/>
        <w:t xml:space="preserve">Considering the observations presented by the Government Commissioner and by the company British American Tobacco La Réunion;  </w:t>
        <w:br/>
        <w:t xml:space="preserve">Considering the other documents in the file;  </w:t>
        <w:br/>
        <w:t xml:space="preserve">The rapporteur, the general rapporteur, the Government Commissioner, and the representatives of the companies REBEL, MARDIS, British American Tobacco (United Kingdom and Export) Limited, and British American Tobacco La Réunion heard;  </w:t>
        <w:br/>
        <w:t>On the request on the merits,</w:t>
      </w:r>
    </w:p>
    <w:p>
      <w:r>
        <w:t xml:space="preserve">Considering that the company REBEL, the exclusive distributor of manufactured tobacco products of brands marketed by the company British American Tobacco (United Kingdom and Export) Limited (hereinafter BATUKE) in the department of La Réunion until September 1996, has brought the matter before the Council regarding practices of price-fixing agreements, market allocation, and abuse of dominant position allegedly implemented by various operators in the manufactured tobacco products market in this department, as well as practices of abusive exploitation of the economic dependency situation in which it finds itself with respect to the company BATUKE, which ultimately would have ousted it from the market; that the company MARDIS, whose manager and partners are the same as those of the company REBEL, and which has taken over the management of the business of the latter since September 3, 1996, has joined the application of the company REBEL, as has their common judicial administrator; that these two companies and their common judicial administrator argue that their respective judicial recoveries, with the only prospect of their judicial liquidations, would have been caused by the refusal to renew the distribution contract to which the company REBEL would have been compelled due to the "requirements" of the company BATUKE "reducing to nothing its commercial freedom"; that they consequently request, as a protective measure based on the provisions of Article 12 of the order of December 1, 1986, "to order BAT (...) to deliver through its choice (CORETAB or SODISCO) to the company REBEL the brands of cigarettes in the quantities that have been or will be ordered by the latter, under pricing and payment terms identical to those practiced before the abrupt termination of commercial relations (...), within delivery times identical to those applied before the aforementioned termination" and subsidiarily "to order any measure aimed at allowing the company REBEL to maintain its activity" for the same duration;  </w:t>
        <w:br/>
        <w:t xml:space="preserve">Considering that the application of the provisions of Article 12 of the order of December 1, 1986 is subject, in particular, to the finding of practices likely to fall within the scope of Articles 7 and 8 of the same order and which should be terminated without delay in order to put an end to a serious and immediate disturbance to the general economy, to that of the concerned sector, to the interest of consumers, or to the complaining company;  </w:t>
        <w:br/>
        <w:t xml:space="preserve">Considering that the applying parties have produced in support of their application several faxed letters sent by the company BAT La Réunion to various wholesalers of manufactured tobacco products, with a copy to the company BATUKE, stating "BAT's wishes to see the selling prices stabilized on its products," BAT's "wish to see (its) pricing recommendations fully applied (...)," and the organization of "round tables" or "rounds of discussions" for agreements between wholesalers; that thus, at the current stage of the procedure and subject to the instruction of the case on the merits, it cannot be excluded that some of the practices denounced may fall within the scope of Title III of the order of December 1, 1986;  </w:t>
        <w:br/>
        <w:t xml:space="preserve">On the request for protective measures,  </w:t>
        <w:br/>
        <w:t xml:space="preserve">Considering that under the provisions of Article 12 of the order of December 1, 1986, protective measures "can only intervene if the denounced practice causes a serious and immediate harm to the general economy, to that of the concerned sector, to the interest of consumers, or to the complaining company";  </w:t>
        <w:br/>
        <w:t xml:space="preserve">Considering that the companies REBEL and MARDIS argue that the practices of economic dependency abuse implemented by the company BATUKE resulted in the termination of the exclusive distribution contract that bound this company to the company REBEL and in refusals to sell manufactured tobacco products of the BAT group brands by the company CORETAB, the sole local manufacturer which constituted their main source of supply; that faced with these refusals to sell, they had no other solutions than to declare the cessation of their payments and, in the longer term, to cease their activity, a situation characterizing a serious and immediate harm to their interests, to which the protective measures of deliveries of products of the BAT group brands, if ordered, could put an end; that moreover, the ousting of the company REBEL from the market for the distribution of manufactured tobacco products would cause a serious and immediate harm to the concerned sector and to the interest of consumers;  </w:t>
        <w:br/>
        <w:t xml:space="preserve">Considering that it appears from the file that the declarations of cessation of payments of the companies REBEL and MARDIS were caused by the protective seizures carried out by the company BATUKE to obtain payment from the company REBEL of sums it considered owed and by the prohibition to market the products of the various BAT group brands obtained in summary proceedings by the company BATUKE against the company MARDIS; that these seizures and this prohibition were lifted by decisions pronounced by the Court of Appeal of Saint Denis; that after the company BATUKE decided to entrust the exclusive distribution of its products to the company SODISCO in place of the company REBEL, the company CORETAB could only supply the new exclusive distributor; that there is no element in the file indicating that the company SODISCO would have opposed a refusal to sell to them after the lifting on appeal of the prohibition against the company MARDIS, nor that the sales terms it proposed to them and of which they complained in session were dictated by the company BATUKE; that thus no element in the file allows establishing the existence of a causal link between the situation of the companies REBEL and MARDIS and the practices they denounce on the part of the company BATUKE;  </w:t>
        <w:br/>
        <w:t xml:space="preserve">Considering, furthermore, that the applying companies, by merely invoking the ousting of the only independent distributor with the consequence of a decrease in the intensity of competition in this market due to the reduction in the number of suppliers, do not provide sufficiently convincing elements to establish that the denounced practices would have caused a serious and immediate harm to the concerned sector or to the interest of consumers, such as, in particular, supply difficulties for retailers or price increases for consumers;  </w:t>
        <w:br/>
        <w:t xml:space="preserve">Considering that it follows from the above that the request for protective measures can only be rejected,  </w:t>
        <w:br/>
        <w:t xml:space="preserve">DECIDES:  </w:t>
        <w:br/>
        <w:t>Sole Article. The request for protective measures registered under number M 193 is rejected.</w:t>
      </w:r>
    </w:p>
    <w:p>
      <w:r>
        <w:rPr>
          <w:b/>
        </w:rPr>
        <w:t>[Pages 4–4]</w:t>
      </w:r>
    </w:p>
    <w:p>
      <w:r>
        <w:t xml:space="preserve">Deliberated, on the report of Ms. Anne Sophie Chalhoub, by Mr. Barbeau, president, Messrs. Cortesse and Jenny, vice 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