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https://www.autoritedelaconcurrence.fr/fr/decision/relative-une-demande-de-mesures-conservatoires-presentee-par-m-laporte-concernant-les</w:t>
      </w:r>
    </w:p>
    <w:p>
      <w:r>
        <w:t>Pages translated : 2</w:t>
      </w:r>
    </w:p>
    <w:p/>
    <w:p>
      <w:r>
        <w:rPr>
          <w:b/>
        </w:rPr>
        <w:t>[Pages 1–2]</w:t>
      </w:r>
    </w:p>
    <w:p>
      <w:r>
        <w:t xml:space="preserve">FRENCH REPUBLIC  </w:t>
        <w:br/>
        <w:t xml:space="preserve">Decision No. 95-MC-03 of March 7, 1995  </w:t>
        <w:br/>
        <w:t xml:space="preserve">concerning a request for interim measures submitted by  </w:t>
        <w:br/>
        <w:t>Mr. Laporte regarding the practices of the company Allo-Taxi</w:t>
      </w:r>
    </w:p>
    <w:p>
      <w:r>
        <w:t>The Competition Council (standing committee),</w:t>
      </w:r>
    </w:p>
    <w:p>
      <w:r>
        <w:t>Having regard to the letter registered on January 11, 1995, under number M 154, by which Mr. Laporte submitted to the Competition Council practices of the company Allo-Taxi that he considers anti-competitive and requested the pronouncement of interim measures;</w:t>
      </w:r>
    </w:p>
    <w:p>
      <w:r>
        <w:t>Having regard to Ordinance No. 86-1243 of December 1, 1986, as amended, relating to the freedom of prices and competition and Decree No. 86-1309 of December 29, 1986, as amended, adopted for its application;</w:t>
      </w:r>
    </w:p>
    <w:p>
      <w:r>
        <w:t>Having regard to the other documents in the file;</w:t>
      </w:r>
    </w:p>
    <w:p>
      <w:r>
        <w:t>Having regard to the observations presented by the Government Commissioner and the company Allo-Taxi;</w:t>
      </w:r>
    </w:p>
    <w:p>
      <w:r>
        <w:t>The rapporteur, the general rapporteur, the Government Commissioner, and the representatives of Mr. Laporte and the company Allo-Taxi heard;</w:t>
      </w:r>
    </w:p>
    <w:p>
      <w:r>
        <w:t>Considering that Mr. Laporte, a taxi operator in Cannes, claims that the company Allo-Taxi, a cooperative company managing a radio central to which the telephone lines that previously served the taxi stands in the city of Cannes would be redirected, responded to his request for admission in a manner he equates to a refusal; that thus, the company Allo-Taxi would prevent him from exercising his activity under 'profitable and competitive' conditions; that this practice would be prohibited by Article 7 of the ordinance of December 1, 1986;</w:t>
      </w:r>
    </w:p>
    <w:p>
      <w:r>
        <w:t>Considering that, by letter dated February 25, 1994, Mr. Laporte requested the company Allo-Taxi to communicate to him the 'amount of the fees that this will incur to join the cooperative of Cannes taxis', in the event that the mayor of Cannes transferred to him the parking authorization on public roads held by Mr. Bouchet; that by order dated March 3, 1994, transferring the authorization, Mr. Laporte was admitted to 'operate a public vehicle and to park it in the locations reserved for this purpose on public roads'; that following this transfer, Mr. Monet, on behalf of Mr. Laporte, sent on March 21, 1994, to the company Allo-Taxi, a request for admission to which the aforementioned authorization was attached; that, by letter dated April 14, 1994, Mr. Courty, president of the company Allo-Taxi, responded to Mr. Laporte in the following terms: 'We will only be able to study your file after you have justified being the holder of such a document (a taxi license) and this by means of a certificate issued by the town hall of Cannes';</w:t>
      </w:r>
    </w:p>
    <w:p>
      <w:r>
        <w:t>Considering that if the company Allo-Taxi argues in its observations that Mr. Laporte lacks standing to act, due to not having the 'quality of taxi', it appears from the facts outlined above that he had, on March 21, 1994, a parking authorization by virtue of an order from the mayor of Cannes dated March 3, 1994; that on the date of the referral, namely January 9, 1995, Mr. Laporte, a taxi operator, therefore had standing as a business referred to in Article 11 of the ordinance of December 1, 1986 to refer the matter to the Council;</w:t>
      </w:r>
    </w:p>
    <w:p>
      <w:r>
        <w:t>Considering that at the current stage of the procedure and subject to the examination of the case on its merits, it cannot be excluded that the practices of the company Allo-Taxi may fall within the scope of Title III of the ordinance of December 1, 1986;</w:t>
      </w:r>
    </w:p>
    <w:p>
      <w:r>
        <w:t>Considering that under Article 12 of the ordinance of December 1, 1986, interim measures 'can only be taken if the practice denounced causes serious and immediate harm to the general economy, to that of the sector concerned, to the interest of the consumer or to the complaining business'; that while the complaining business claims to be prevented from exercising its activity under profitable and competitive conditions, it does not provide in support of its request any element, either in its written submissions or in its oral observations, demonstrating serious and immediate harm to the general economy, to that of the sector concerned, to the interest of the consumer or to its interests;</w:t>
      </w:r>
    </w:p>
    <w:p>
      <w:r>
        <w:t>Considering that it follows from the above that the request for interim measures submitted by Mr. Laporte can only be rejected,</w:t>
      </w:r>
    </w:p>
    <w:p>
      <w:r>
        <w:t xml:space="preserve">Decides:  </w:t>
        <w:br/>
        <w:t>Single Article. - The request for interim measures registered under number M 154 is rejected.</w:t>
      </w:r>
    </w:p>
    <w:p>
      <w:r>
        <w:t>Deliberated on the oral report of Mr. Guérin, by Mr. Barbeau, president, Messrs. Cortesse, vice-president, and Rocca, member, designated in replacement of Mr. Jenny, prevented.</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