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https://www.autoritedelaconcurrence.fr/fr/decision/relative-une-demande-de-mesures-conservatoires-presentees-par-la-societe-rmc-info</w:t>
      </w:r>
    </w:p>
    <w:p>
      <w:r>
        <w:t>Pages translated : 8</w:t>
      </w:r>
    </w:p>
    <w:p/>
    <w:p>
      <w:r>
        <w:rPr>
          <w:b/>
        </w:rPr>
        <w:t>[Pages 1–3]</w:t>
      </w:r>
    </w:p>
    <w:p>
      <w:r>
        <w:t>Decision No. 02-MC-06 of April 30, 2002</w:t>
        <w:br/>
        <w:t>regarding the referral and request for interim measures</w:t>
        <w:br/>
        <w:t>submitted by the company RMC Info</w:t>
      </w:r>
    </w:p>
    <w:p>
      <w:r>
        <w:t>The Competition Council (permanent commission),</w:t>
      </w:r>
    </w:p>
    <w:p>
      <w:r>
        <w:t>Considering the request registered on February 22, 2002, under number 02-0035 F, by which the company RMC Info referred to the Competition Council certain practices of the GIE Sport libre and its members that it considers anti-competitive and also requested the issuance of interim measures;</w:t>
      </w:r>
    </w:p>
    <w:p>
      <w:r>
        <w:t>Considering the letter registered on March 22, 2002, under number 02-0036 M, by which the company RMC Info filed a supplementary referral against the interprofessional union of independent radio and television (SIRTI);</w:t>
      </w:r>
    </w:p>
    <w:p>
      <w:r>
        <w:t>Considering Book IV of the Commercial Code and Decree No. 86-1309 of December 29, 1986, as amended, setting the conditions for the application of Ordinance No. 86-1243 of December 1, 1986;</w:t>
      </w:r>
    </w:p>
    <w:p>
      <w:r>
        <w:t>Considering the business secrecy decisions No. 02-DSA-08 and No. 02-DSA-09 of March 19, 2002;</w:t>
      </w:r>
    </w:p>
    <w:p>
      <w:r>
        <w:t>Considering the opinion adopted by the CSA and registered on March 29, 2002, under number 512;</w:t>
      </w:r>
    </w:p>
    <w:p>
      <w:r>
        <w:t>Considering the observations presented by the company RMC Info, the GIE Sport libre and its members, the SIRTI, and by the Government Commissioner;</w:t>
      </w:r>
    </w:p>
    <w:p>
      <w:r>
        <w:t>Considering the notes in deliberation submitted on April 19, 2002, by the GIE Sport libre and by the SIRTI;</w:t>
      </w:r>
    </w:p>
    <w:p>
      <w:r>
        <w:t>The rapporteur, the general rapporteur, the Government Commissioner, and the representatives of the company RMC Info, the SIRTI, and the GIE Sport libre heard during the session of April 16, 2002;</w:t>
      </w:r>
    </w:p>
    <w:p>
      <w:r>
        <w:t>Considering that the company RMC Info states that it has concluded with the company Kirchmédia, which holds exclusive radio rights to the 2002 FIFA World Cup matches under an agreement with FIFA, a contract ensuring it the exclusivity of these same rights for radio broadcasting on French territory; that this contract includes the obligation to seek by all means to cover the entire extent of the national territory; that the broadcasting areas of RMC Info do not cover 33% of the French population, this company sought to enter into sublicense agreements with other radio operators in order to fulfill its contractual obligations;</w:t>
      </w:r>
    </w:p>
    <w:p>
      <w:r>
        <w:t>Considering that the company RMC Info states that while its contract with the company Kirchmédia was concluded on December 4, 2001, the main French generalist radio stations created, as of December 17, 2001, a GIE Sport libre to which they entrusted the exclusivity of their sports rights purchasing policy; that this GIE, once constituted, refused to enter into a sublicense agreement with RMC Info; that the latter company is unable to negotiate individually with the members of the GIE due to its statutory clauses; that uncertainties regarding the potential membership of the interprofessional union of independent radio and television (SIRTI) in the GIE have made negotiations with independent local radio stations difficult; that furthermore, the company RMC Info would have encountered a smear campaign;</w:t>
      </w:r>
    </w:p>
    <w:p>
      <w:r>
        <w:t>Considering that the company RMC Info argues that these practices would have an anti-competitive nature and requests the Competition Council, pending a decision on the merits, to issue interim measures;</w:t>
      </w:r>
    </w:p>
    <w:p>
      <w:r>
        <w:t>Considering that a request for interim measures can only be examined insofar as the referral on the merits is admissible and is not rejected for lack of evidence, pursuant to Article L. 462-8 of the Commercial Code; that furthermore, the request for interim measures must be, in itself, admissible.</w:t>
      </w:r>
    </w:p>
    <w:p>
      <w:r>
        <w:t>I. – On the request to dismiss the SIRTI</w:t>
      </w:r>
    </w:p>
    <w:p>
      <w:r>
        <w:t>Considering that the SIRTI argues that being not a company but a professional organization, it cannot be brought before the Competition Council and therefore requests to be dismissed;</w:t>
      </w:r>
    </w:p>
    <w:p>
      <w:r>
        <w:t>But considering, on the one hand, that a professional organization that brings together companies can, according to consistent case law both French and European, be considered as the support of an agreement among the member companies; that it follows from the very terms of Article L. 464-2 of the Commercial Code that the Competition Council can impose sanctions against organizations that are not companies; that, on the other hand, the Competition Council being seized in rem, it is generally only at the end of the investigation that it can rule on whether a particular natural or legal person is liable to be sanctioned or should, on the contrary, be dismissed;</w:t>
      </w:r>
    </w:p>
    <w:p>
      <w:r>
        <w:t>II. – On the admissibility of the referral on the merits</w:t>
      </w:r>
    </w:p>
    <w:p>
      <w:r>
        <w:t>Considering that the GIE Sport libre believes that the referral on the merits and the request for interim measures are inadmissible for lack of interest to act on the part of the company RMC Info, since negotiations would be ongoing between the latter and the GIE;</w:t>
      </w:r>
    </w:p>
    <w:p>
      <w:r>
        <w:t>But considering that this circumstance, subsequent to the facts reported, has no impact on the admissibility of the referral on the merits; that on the day of the session, the ongoing negotiations have not yet resulted in any agreement, as shown by the letter addressed to RMC Info by Mr. Cavada, president of the GIE Sport libre, on April 10, 2002;</w:t>
      </w:r>
    </w:p>
    <w:p>
      <w:r>
        <w:t>III. - On the presence of evidence in the referral</w:t>
      </w:r>
    </w:p>
    <w:p>
      <w:r>
        <w:t>1. On the impact of the existence of a right to information and on the debate regarding the legal possibility and advisability of selling intellectual property rights in radio broadcasting of sporting events</w:t>
      </w:r>
    </w:p>
    <w:p>
      <w:r>
        <w:t>Considering that the GIE Sport libre and the SIRTI argue that the practice by the International Football Federation of selling exclusive radio broadcasting rights for the 2002 FIFA World Cup matches to the Kirch group, and by the latter granting exclusive rights for France to RMC Info, raises societal and legal issues of great importance; that, notably, as illustrated by the standard sublicense agreement proposed by RMC Info to other radio stations, the process which would consist for these stations either in only reporting in a limited manner in advance on events occurring during a match, or in purely and simply retransmitting the broadcasts of RMC Info, infringes both on the freedom to inform that radio journalists must have and on the principle that the CSA upholds according to which an independent operator must not take over all or part of the identified program broadcast by a national network;</w:t>
      </w:r>
    </w:p>
    <w:p>
      <w:r>
        <w:t>Considering that it is not for the Competition Council to rule on the very existence of the exclusive rights claimed by RMC Info nor on the advisability of such rights being marketed, nor on the boundary between the intellectual property rights of event organizers and the right to information; that, however, the CSA in the opinion it rendered to the Council indicated that "the acquisition of exclusive radio broadcasting rights for sporting events is not prohibited by any legislative or regulatory provision in force";</w:t>
      </w:r>
    </w:p>
    <w:p>
      <w:r>
        <w:t>Considering that it is legitimate for radios opposed to the very principle of such rights or concerned about discussing their consequences or, again, worried about the level of their price, to publicly express their concerns; that it is also legitimate, and lawful, for their professional organizations to express these concerns and seek to influence public policy;</w:t>
      </w:r>
    </w:p>
    <w:p>
      <w:r>
        <w:t>Considering, however, that, in accordance with consistent case law, it is not for companies to take justice into their own hands; that they are therefore not permitted, on the grounds that they believe that a particular competitor is violating, in another legal domain, a rule of law, to engage in a practice prohibited by competition law; that it follows that invoking the previously expressed concerns cannot, by itself, be sufficient to prevent the referral from being regarded as lacking evidence;</w:t>
      </w:r>
    </w:p>
    <w:p>
      <w:r>
        <w:t>2. On the GIE Sport libre</w:t>
      </w:r>
    </w:p>
    <w:p>
      <w:r>
        <w:t>Considering that, according to Article 2 paragraphs 2 and 3 of the constitutive contract of this GIE, amended on February 25, 2002, "the group is constituted to allow the greatest number of people on French territory to be informed about sports meetings or events through their radio broadcasting, to ensure pluralism in terms of content, quality, presentation, or style by allowing them to choose their radio, to combat all practices leading to a limitation of access for radio personnel to venues hosting events or competitions, and to uphold the freedom to inform by defending the principle of equal access to information sources... the group aims to negotiate the conditions of access to events and competitions, and, if necessary,</w:t>
      </w:r>
    </w:p>
    <w:p>
      <w:r>
        <w:rPr>
          <w:b/>
        </w:rPr>
        <w:t>[Pages 4–6]</w:t>
      </w:r>
    </w:p>
    <w:p>
      <w:r>
        <w:t>of sporting events on the French territory";</w:t>
      </w:r>
    </w:p>
    <w:p>
      <w:r>
        <w:t>Considering that the preamble of this contract specifies the context in which the formation of this group is set: "It has recently emerged that agreements were limiting the rights of broadcasters to access venues hosting sports events or competitions and to inform listeners about the progress of said events and competitions. Without acknowledging the legitimacy of such practices or agreements, which appear as an impediment to the freedom to inform and be informed, it has become necessary for the members of the Group to organize in order to ensure listeners pluralism in terms of content, quality, presentation, or style and thus, in this perspective, to foresee in particular the possibility of acquiring the rights that would prove necessary to allow all members of the Group to ensure coverage of all sporting events (notably following and broadcasting live, commentary, interviews ...), under the conditions that each would deem appropriate, and to grant, if necessary, a fraction of these rights to third-party broadcasters";</w:t>
      </w:r>
    </w:p>
    <w:p>
      <w:r>
        <w:t>Considering that while the creation of purchasing centers by companies that are in competition in the same market may pose competition problems, the competitive balance or the economic balance of such creations may nevertheless be positive;</w:t>
      </w:r>
    </w:p>
    <w:p>
      <w:r>
        <w:t>Considering that the examination of community case law relating to the European Broadcasting Union (EBU) is of particular interest in this regard for the present case; it should be recalled that the EBU brings together, in particular, television channels that entrust this organization with the task of collectively negotiating the purchase of exclusive television rights for sporting events; that the system was notified to the Commission with a view to obtaining a negative certificate; that on June 11, 1993, the Commission granted the system the benefit of the exemption, subject to conditions, based on the public interest mission carried out by the EBU; that this analysis was disavowed by the Court of First Instance which, by a judgment of July 11, 1996, annulled the decision of June 11, 1993; that on May 10, 2000, the Commission adopted a new decision of exemption subject to conditions;</w:t>
      </w:r>
    </w:p>
    <w:p>
      <w:r>
        <w:t>Considering that it follows from this decision that the Commission considers the pooling of purchasing policies for rights by television channels that would otherwise compete in the market for sporting event rights as restrictive of competition; that in this case, the benefit of the exemption was, however, granted on the basis of Article 81-3 of the Treaty of Rome on the grounds that the system contributed to promoting technical and economic progress by allowing the broadcasting of a higher number of sporting events by a greater number of broadcasters, notably the smaller ones among them; that, to grant the benefit of the exemption, the Commission verified that the conditions set out in Article 81-3 were met; it thus considered that the system benefited consumers by improving the offer of sports programs to the public; that the joint acquisition of rights was essential to achieve the economic progress envisaged, thereby aiming at the EBU's rule that its members are required to refrain from engaging in separate negotiations as soon as collective negotiations have begun; that in this regard, the Commission expressly emphasized (par. 96) that EBU members "are free to engage in separate negotiations as soon as the failure of collective negotiations has been officially established"; that finally, the Commission ensured that competition had not been eliminated for a substantial part of the products in question; that in this regard, it noted that the EBU generally only dealt with international events, while national events constitute the majority of sports programs presented on television; that the EBU system is subject to increasingly fierce competition while its position has weakened in recent years; that finally, the exemption, of limited duration, was granted under conditions of access for non-member televisions of the EBU to benefit from the system;</w:t>
      </w:r>
    </w:p>
    <w:p>
      <w:r>
        <w:t>Considering that, without excluding that the GIE Sport libre may benefit, notably following the notification that was made of its creation to the Commission, from this type of exemption, a number of characteristics of this group could, subject to substantive examination, pose difficulties; such is the case with the date and context of the creation of the GIE, which could possibly suggest that the sought objective was to exert pressure on RMC Info or to prevent it from broadcasting the matches of the World Cup throughout the national territory; that, likewise, the circumstance that the main generalist radios have joined it deserves examination, and that the object of the GIE targets all sporting events; that this double circumstance could lead to questioning whether sufficient competition still exists in the market for radio broadcasting rights for sports; that, unlike the purchasing center examined by the Commission, the members, in the event of failure of negotiations between a rights seller and the GIE, are contractually prohibited from negotiating individually with the seller; that indeed, Article 7, paragraph 4 of the constitutive contract of the GIE stipulates that "as soon as a broadcaster or a union (or association) of broadcasters becomes a member of the group, it abandons any possibility of negotiating rights for its own account"; that Article 2, paragraph 4 of the internal regulations provides that "even if only one member is interested in acquiring rights, this acquisition will be made by the group"; that Article 8 of the same internal regulations provides, in its first paragraph, that "members are prohibited from soliciting, negotiating, acquiring, in ownership or under license, separately the rights"; that, moreover, Article 2, paragraph 2 of the internal regulations is particularly explicit since it provides that "if a member wishes to negotiate and/or acquire rights outside the group, it must first withdraw from the group under the conditions provided for in Article 8 of the constitutive contract"; that this possibility of withdrawal seems particularly difficult since Article 8 of the constitutive contract subjects it to the condition of a two-month notice (paragraph 1: "Any member of the Group may withdraw at any time, provided that it has fulfilled its obligations and subject to a notice addressed to the Board of Directors, at least two months in advance, by registered letter with acknowledgment of receipt") and prohibits re-admission for one year (paragraph 5: "In the event of withdrawal, the former member may not request its entry into the Group again before a period of one year from the effective date of the withdrawal") while individual negotiation entails, under Article 8, paragraph 2 of the internal regulations, the payment to the GIE of a financial penalty equal to the amount of the rights ("In the event of non-compliance with this commitment, the offending member shall pay the GIE a penalty equal to the amount it has paid for the acquisition of said rights"); that furthermore, Article 2, paragraph 3 of the internal regulations and Article 8, paragraph 4 second sentence of the constitutive contract also provide that "from the date of its withdrawal, for whatever reason, the member concerned loses all its rights on the rights and acquisitions past, ongoing or realized by the Group";</w:t>
      </w:r>
    </w:p>
    <w:p>
      <w:r>
        <w:t>Considering that it follows from the above that, subject to substantive examination, it does not appear excluded that the creation of the GIE could constitute an anti-competitive agreement that cannot be exempted in the name of economic progress;</w:t>
      </w:r>
    </w:p>
    <w:p>
      <w:r>
        <w:t>3. On other practices</w:t>
      </w:r>
    </w:p>
    <w:p>
      <w:r>
        <w:t>Considering that the facts presented by the applicant company relating to negotiations with the GIE, actions taken by the leaders of the GIE towards the press and the Kirch group companies, statements about the value of the rights acquired by RMC Info and about the relations between SIRTI and the GIE are susceptible to various interpretations; that these practices can be considered either as actions aimed at defending principled positions regarding the issue of exclusive radio broadcasting rights or as elements of a policy aimed at preventing RMC Info from achieving its commercial objectives; that these behaviors emanating from organizations that gather several companies, it is thus not excluded, subject to a contradictory examination on the merits, that they could, in whole or in part, be qualified as an anti-competitive agreement;</w:t>
      </w:r>
    </w:p>
    <w:p>
      <w:r>
        <w:t>IV. - On requests for interim measures</w:t>
      </w:r>
    </w:p>
    <w:p>
      <w:r>
        <w:t>Considering that, in addition to the substantive referral, the company RMC Info argues that the practices of the GIE Sport libre and its members and the practices of SIRTI should lead, as a precautionary measure, to the imposition of measures required by the urgency of the situation; that the practices denounced would cause serious and immediate harm to RMC Info in that they would undermine all the benefits that this operator could derive from the exclusive contract concluded with the company Kirchmédia, both in terms of audience and financially; that the recovery of RMC Info's financial situation would thus be seriously compromised; that it also argues that the advertising revenues of radio stations are directly linked to the audience they enjoy; that the exclusive broadcasting of the 2002 FIFA World Cup matches is likely to allow RMC Info to significantly increase its audience over a short period of time and to retain this audience in the long term; that holding an exclusive broadcasting right for a sporting event alone attracts numerous advertisers;</w:t>
      </w:r>
    </w:p>
    <w:p>
      <w:r>
        <w:t>Considering that RMC Info believes that the urgency of the situation is characterized as soon as agreements with advertisers regarding the sale of advertising spaces for the upcoming World Cup must be negotiated now;</w:t>
      </w:r>
    </w:p>
    <w:p>
      <w:r>
        <w:t>Considering that the company RMC Info also argues that the practices denounced would cause serious and immediate harm to the market and to consumer interests insofar as the population of northern France will be deprived of the radio broadcasting of the FIFA World Cup; that finally, this company considers that the practices denounced cause serious and immediate harm to the sector in that public and judicial confrontations between professionals manifested by practices of disparagement and boycotting have a negative impact not only on the victim of these practices but also on the image of a profession as a whole;</w:t>
      </w:r>
    </w:p>
    <w:p>
      <w:r>
        <w:t>Considering that the company RMC Info consequently requests the Competition Council, on the basis of Article L. 464-1 of the Commercial Code:</w:t>
        <w:br/>
        <w:t>1) to suspend all the clauses of the constitutive contract of the GIE Sport libre and its internal regulations aimed at limiting the freedom of its members to negotiate and/or conclude any agreement relating to the broadcasting</w:t>
      </w:r>
    </w:p>
    <w:p>
      <w:r>
        <w:rPr>
          <w:b/>
        </w:rPr>
        <w:t>[Pages 7–8]</w:t>
      </w:r>
    </w:p>
    <w:p>
      <w:r>
        <w:t xml:space="preserve">of sporting events individually,  </w:t>
        <w:br/>
        <w:t xml:space="preserve">2) to cease all communication by the GIE and/or its members aimed at contesting the legality of the exclusive broadcasting rights for the 2002 FIFA World Cup held by RMC Info, and the legality of the contract concluded between RMC Info and Kirchmedia,  </w:t>
        <w:br/>
        <w:t xml:space="preserve">3) to issue a press release by the GIE and its members, to all information media used by the GIE and its members in the context of their campaign against RMC Info, and by broadcasting on the airwaves of the GIE members, stating that:  </w:t>
        <w:br/>
        <w:t xml:space="preserve">The GIE Sport libre acknowledges that its members are free to negotiate and conclude individually a contract concerning the radio broadcasting of the 2002 World Cup,  </w:t>
        <w:br/>
        <w:t xml:space="preserve">The GIE Sport libre and each of its members acknowledge the validity of the contract concluded between GIE Info and Kirchmedia concerning the exclusivity of the radio broadcasting of the 2002 World Cup and commit to not violating this exclusivity,  </w:t>
        <w:br/>
        <w:t xml:space="preserve">The GIE Sport libre acknowledges that RMC Info has coverage allowing it to be perceived by a substantial portion of listeners located on French territory, who will be able to benefit from the radio broadcasting of the 2002 World Cup,  </w:t>
        <w:br/>
        <w:t xml:space="preserve">The GIE Sport libre acknowledges that RMC Info has always been open to concluding a partnership to complement the national coverage of the radio broadcasting of the 2002 FIFA World Cup.  </w:t>
        <w:br/>
        <w:t xml:space="preserve">4) to prohibit the members of the GIE Sport libre from marketing any advertising space directly or indirectly through their advertising agency, using any broadcasting rights for the 2002 FIFA World Cup as a sales argument, unless relieved from this prohibition under an agreement concluded for this purpose with RMC Info;  </w:t>
        <w:br/>
        <w:t xml:space="preserve">5) to inform all professionals in broadcasting and advertising, by registered letter with acknowledgment of receipt, of the precautionary measures ordered under this procedure.  </w:t>
        <w:br/>
        <w:t xml:space="preserve">Considering that under Article L. 464-1 of the Commercial Code, precautionary measures "can only be taken if the practice denounced causes serious and immediate harm to the general economy, to that of the affected sector, to the interests of consumers, or to the complaining company"; that the measures that may be taken in this regard "must remain strictly limited to what is necessary to address the urgency";  </w:t>
        <w:br/>
        <w:t xml:space="preserve">Considering that the documents in the file do not establish that RMC Info is in a particularly difficult situation; that it has thus been able to acquire disputed rights for an amount of €564,000 while it could not ignore that entering into sublicense agreements could encounter a number of difficulties; that, moreover, Mr. Alain Weill, its president, stated in a Satellifax dispatch of February 6, 2002: "I am very calm because we have already commercially amortized the acquisition of the rights"; that the latest results from Médiamétrie surveys show that it has increased its audience; that, furthermore, it has not been established that the practices denounced would place it in an irreparable situation;  </w:t>
        <w:br/>
        <w:t xml:space="preserve">Considering that it cannot be seriously argued that the practices denounced by RMC Info would pose a serious and immediate danger to the radio sector;  </w:t>
        <w:br/>
        <w:t xml:space="preserve">Considering, on the other hand, that the fact that RMC Info can only negotiate with a single interlocutor, the GIE, which has moreover expressed its reservations regarding the principle of the assignment of exclusive broadcasting rights for sporting events, makes the conclusion of an agreement between RMC and another radio much less likely than if each of the major radios had developed a rights purchasing policy independently; that the situation denounced by RMC Info may therefore contribute either to listeners remaining in the part of French territory not covered by this radio being unable to listen to the broadcast of the World Cup matches or to the contract being terminated by the Kirchmedia company with consequences that are difficult to predict for broadcasting possibilities; that, under these conditions, and given the short time frame between this decision and the start of the World Cup, it must be considered that there is a serious and immediate risk that the interests of consumer-listeners will be harmed; that the situation further justifies urgent measures since, given the time difference between France and the countries where the matches are held, a significant portion of interested persons will not be able to watch them on television while they could listen to them on the radio;  </w:t>
        <w:br/>
        <w:t xml:space="preserve">Considering, therefore, that it is appropriate, pending the decision on the merits, to place the operators in a situation where the rights purchasing policies of the major radios for the event constituted by the 2002 World Cup will not necessarily be common, in order to allow RMC Info to negotiate independently with each radio, if it does not reach an agreement with the GIE; that, for this purpose, it is necessary to order the GIE to suspend for the acquisition of rights related to this event the application of the clauses of its constitutive contract and its internal regulations aimed at limiting the freedom of its members to negotiate and/or conclude any agreement related to the broadcasting of sporting events, namely Articles 2 paragraphs 2 and 3 and 8 paragraphs 1 and 2 of the internal regulations and Articles 7 paragraph 4, and 8, paragraphs 1, 4 second sentence and 5 of the constitutive contract;  </w:t>
        <w:br/>
        <w:t xml:space="preserve">DECIDES  </w:t>
        <w:br/>
        <w:t xml:space="preserve">Single Article - The GIE Sport libre is ordered to suspend, concerning the acquisition of radio rights for the matches of the 2002 FIFA World Cup, the clauses of its constitutive contract and its internal regulations aimed at limiting the freedom of its members to negotiate and/or conclude, individually, any agreement related to the broadcasting of sporting events, namely Articles 2 paragraphs 2 and 3, and 8 paragraphs 1 and 2 of the internal regulations and Articles 7 paragraph 4, and 8 paragraphs 1, 4 second sentence and 5 of the constitutive contract.  </w:t>
        <w:br/>
        <w:t xml:space="preserve">Deliberated on the oral report of Ms. Daudret-John, by Ms. Hagelsteen, president, Mr. Nasse, vice-president, and Mr. Piot, member, in replacement of Mr. Jenny, vice-president, prevented.  </w:t>
        <w:br/>
        <w:t xml:space="preserve">The session secretary, The president,  </w:t>
        <w:br/>
        <w:t xml:space="preserve">Françoise Hazaël-Massieux Marie-Dominique Hagelsteen  </w:t>
        <w:br/>
        <w:t>Ó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