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https://www.autoritedelaconcurrence.fr/fr/decision/relative-une-entente-conclue-entre-les-societes-quantel-et-continuum-dans-le-secteur-des</w:t>
      </w:r>
    </w:p>
    <w:p>
      <w:r>
        <w:t>Pages translated : 2</w:t>
      </w:r>
    </w:p>
    <w:p/>
    <w:p>
      <w:r>
        <w:rPr>
          <w:b/>
        </w:rPr>
        <w:t>[Pages 1–2]</w:t>
      </w:r>
    </w:p>
    <w:p>
      <w:r>
        <w:t xml:space="preserve">FRENCH REPUBLIC  </w:t>
        <w:br/>
        <w:t xml:space="preserve">Decision No. 91-D-53 of November 26, 1991  </w:t>
        <w:br/>
        <w:t>concerning an agreement concluded between the companies Quantel and Continuum in the sector of high peak power pulsed lasers intended for scientific research</w:t>
      </w:r>
    </w:p>
    <w:p>
      <w:r>
        <w:t>The Competition Council,</w:t>
      </w:r>
    </w:p>
    <w:p>
      <w:r>
        <w:t>Having regard to the letter registered on May 30, 1988, under number F 163, by which the company Quantel International Inc., now Continuum Electro Optics (hereinafter QL.I), referred the Competition Council to practices of the company Quantel S.A. (hereinafter QL.S.A.);</w:t>
      </w:r>
    </w:p>
    <w:p>
      <w:r>
        <w:t>Having regard to Article 85 of the Treaty of Rome of March 15, 1957, and Regulation No. 17-62 of February 6, 1962, of the E.E.C. Council, as amended, adopted for its application;</w:t>
      </w:r>
    </w:p>
    <w:p>
      <w:r>
        <w:t>Having regard to Ordinances Nos. 45-1483 and 45-1484 of June 30, 1945, as amended, relating respectively to prices and to the ascertainment, prosecution, and repression of violations of economic legislation;</w:t>
      </w:r>
    </w:p>
    <w:p>
      <w:r>
        <w:t>Having regard to Ordinance No. 86-1243 of December 1, 1986, concerning price and competition freedom, as amended, together with Decree No. 86-1309 of December 29, 1986, as amended, adopted for its application;</w:t>
      </w:r>
    </w:p>
    <w:p>
      <w:r>
        <w:t>Having regard to Decision No. 88-MC-11 of the Competition Council of July 20, 1988, rejecting the request for interim measures submitted by QL.I;</w:t>
      </w:r>
    </w:p>
    <w:p>
      <w:r>
        <w:t>Having regard to the decisions of the President of the Competition Council Nos. 88-D.S.A.-08 and 88-D.S.A.-09 of July 11, 1990, withdrawing various documents from the file at the request, respectively, of the companies B.M. Industries and QL.S.A.;</w:t>
      </w:r>
    </w:p>
    <w:p>
      <w:r>
        <w:t>Having regard to the observations presented by the parties and by the Government Commissioner;</w:t>
      </w:r>
    </w:p>
    <w:p>
      <w:r>
        <w:t>Having regard to the letters of June 13, 1991, by which the report was notified to the Minister of Defense and to the Minister Delegate for Industry and Foreign Trade;</w:t>
      </w:r>
    </w:p>
    <w:p>
      <w:r>
        <w:t>Having regard to the other documents in the file;</w:t>
      </w:r>
    </w:p>
    <w:p>
      <w:r>
        <w:t>The rapporteur, the general rapporteur, the Government Commissioner, and the parties heard;</w:t>
      </w:r>
    </w:p>
    <w:p>
      <w:r>
        <w:t>Considering that the company Continuum Electro Optics (hereinafter QL.I) denounces the anti-competitive nature of Article V of the protocol it concluded on July 26, 1985, with the company QL.S.A., under which the two companies divide the global market for Yag lasers and dye lasers they produce, QL.S.A. reserving sales in Europe, the U.S.S.R. and Eastern countries, the Middle East, India, and Africa, while QL.I covers the American continent, Japan, Taiwan, Southeast Asia, Australia, and the People's Republic of China;</w:t>
      </w:r>
    </w:p>
    <w:p>
      <w:r>
        <w:t>Considering that the company QL.S.A. requests the council to stay proceedings due to pending procedures before the Commission and before the Court of First Instance of the European Communities;</w:t>
      </w:r>
    </w:p>
    <w:p>
      <w:r>
        <w:t>Considering that, as ruled by the Court of Justice of the European Communities in its judgment Walt Wilhem of February 13, 1969, "national authorities may intervene against an agreement, in application of their internal law, even when the examination of the position of that agreement with respect to community rules is pending before the Commission, provided that this implementation of national law does not prejudice the full and uniform application of community law and the effect of its implementing acts";</w:t>
      </w:r>
    </w:p>
    <w:p>
      <w:r>
        <w:t>But considering that in this case, following the procedure opened by the Commission on July 4, 1990, upon the referral by QL.I, the company QL.S.A. seized the Court of First Instance of the Communities on September 3, 1990, regarding the refusal that the Commission opposed to its request for exemption concerning the agreement of July 26, 1985, based on Article 85-3 of the Treaty of Rome; that the assessment that the Court of the Communities will make of this agreement is linked to the examination of the case by the Competition Council; that, under these conditions, it is appropriate to stay proceedings until the decision of this jurisdiction intervenes;</w:t>
      </w:r>
    </w:p>
    <w:p>
      <w:r>
        <w:t>Considering furthermore that it will be necessary for the rapporteur to carry out, during the period of stay, any useful investigative measures,</w:t>
      </w:r>
    </w:p>
    <w:p>
      <w:r>
        <w:t xml:space="preserve">DECIDES:  </w:t>
        <w:br/>
        <w:t>Single Article. - Proceedings are stayed until the decision is pronounced by the Court of the European Communities on the request submitted to it on September 3, 1990, by the company QL.S.A.</w:t>
      </w:r>
    </w:p>
    <w:p>
      <w:r>
        <w:t xml:space="preserve">Deliberated in section on the report of Mr. Jean-Claude Facchin in its session of November 26, 1991, where were present:  </w:t>
        <w:br/>
        <w:t>Mr. Laurent, President; Messrs. Béteille and Pineau, Vice-Presidents; Messrs. Blaise, Gaillard, Schmidt, and Sloan, Members.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