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https://www.autoritedelaconcurrence.fr/fr/decision/relative-une-saisine-au-fond-et-une-demande-de-mesures-conservatoires-presentee-par-la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96-D-21 of April 3, 1996  </w:t>
        <w:br/>
        <w:t xml:space="preserve">concerning a referral on the merits and a request for interim measures submitted by the  </w:t>
        <w:br/>
        <w:t xml:space="preserve">French Confederation of Hoteliers, Restaurateurs, Cafetiers, and Discotheques  </w:t>
        <w:br/>
        <w:t xml:space="preserve">The Competition Council (standing committee),  </w:t>
        <w:br/>
        <w:t xml:space="preserve">Having regard to the letter registered on January 25, 1996, under numbers F 846 and M 177, by which the  </w:t>
        <w:br/>
        <w:t xml:space="preserve">French Confederation of Hoteliers, Restaurateurs, Cafetiers, and Discotheques referred to the Competition  </w:t>
        <w:br/>
        <w:t xml:space="preserve">Council practices of the 'Ibis Hotels Company' and requested the issuance of  </w:t>
        <w:br/>
        <w:t xml:space="preserve">interim measures;  </w:t>
        <w:br/>
        <w:t xml:space="preserve">Having regard to Ordinance No. 86-1243 of December 1, 1986, as amended, concerning the freedom of prices and  </w:t>
        <w:br/>
        <w:t xml:space="preserve">competition and Decree No. 86-1309 of December 29, 1986, as amended, adopted for its  </w:t>
        <w:br/>
        <w:t xml:space="preserve">application;  </w:t>
        <w:br/>
        <w:t xml:space="preserve">Having regard to the observations presented by the Government Commissioner, by the Sphère company and  </w:t>
        <w:br/>
        <w:t xml:space="preserve">the Association of Ibis Franchisees;  </w:t>
        <w:br/>
        <w:t xml:space="preserve">The rapporteur, the general rapporteur, the Government Commissioner, and the representative of the  </w:t>
        <w:br/>
        <w:t xml:space="preserve">Sphère company and the Association of Ibis Franchisees having been heard, the French Confederation of  </w:t>
        <w:br/>
        <w:t xml:space="preserve">Hoteliers, Restaurateurs, Cafetiers, and Discotheques having been duly summoned;  </w:t>
        <w:br/>
        <w:t xml:space="preserve">Considering that by letter of January 25, 1996, the French Confederation of Hoteliers, Restaurateurs,  </w:t>
        <w:br/>
        <w:t xml:space="preserve">Cafetiers, and Discotheques (C.F.H.R.C.D.) states that 'the Ibis Hotels Company' has conducted a  </w:t>
        <w:br/>
        <w:t xml:space="preserve">'advertising campaign' which consists of allowing its customers to set their own room price based on their  </w:t>
        <w:br/>
        <w:t xml:space="preserve">satisfaction index; that the C.F.H.R.C.D. argues that this practice 'undoubtedly constitutes an act of unfair  </w:t>
        <w:br/>
        <w:t xml:space="preserve">competition' and 'causes serious harm to all other hotels, particularly independent hotels that cannot offer  </w:t>
        <w:br/>
        <w:t xml:space="preserve">the rental of their rooms under similar conditions and thus see customers moving away from their  </w:t>
        <w:br/>
        <w:t xml:space="preserve">establishments'; that consequently the C.F.H.R.C.D. requests the Competition Council to 'declare the  </w:t>
        <w:br/>
        <w:t xml:space="preserve">advertising campaign currently being followed by Ibis hotels as constitutive of an act of unfair competition'  </w:t>
        <w:br/>
        <w:t xml:space="preserve">and alternatively to order 'the suspension of the concerned practice';  </w:t>
        <w:br/>
        <w:t xml:space="preserve">Considering that the Sphère company, owner of the Ibis brand, directly operates two-star category hotels and  </w:t>
        <w:br/>
        <w:t xml:space="preserve">has entered into franchise agreements with independent companies to which it has granted the Ibis brand;  </w:t>
        <w:br/>
        <w:t xml:space="preserve">that these franchises are members of the Association of Ibis Franchisees (A.F.I.), also involved in the  </w:t>
        <w:br/>
        <w:t xml:space="preserve">proceedings; that all these establishments constitute the 'Ibis chain';  </w:t>
        <w:br/>
        <w:t xml:space="preserve">Considering that between January 15 and February 11, 1996, the 'Ibis Hotels chain' carried out an  </w:t>
        <w:br/>
        <w:t xml:space="preserve">'operation for notoriety and constructive research for a marketing repositioning' called 'Free Price  </w:t>
        <w:br/>
        <w:t xml:space="preserve">Operation', allowing customers of Ibis hotels to freely determine the price of their room; that this operation  </w:t>
        <w:br/>
        <w:t xml:space="preserve">was conducted in the following publications: Le Figaro (dated January 15, 1996), L'Equipe (dated January 15  </w:t>
        <w:br/>
        <w:t xml:space="preserve">and 20, 1996), Libération (dated January 18, 1996), Le Nouvel Economiste (week of January 19 and 26,  </w:t>
        <w:br/>
        <w:t xml:space="preserve">1996); that franchisees who did not wish to participate in the operation could 'block' their rooms with the  </w:t>
        <w:br/>
        <w:t xml:space="preserve">chain's reservation center; that the granting of this advantage, valid for one night and not covering  </w:t>
        <w:br/>
        <w:t xml:space="preserve">additional services, was subject to direct reservation with the chain's reservation center and the  </w:t>
        <w:br/>
        <w:t xml:space="preserve">presentation of the advertisement published in the press upon arrival at the hotel; that beneficiaries were  </w:t>
        <w:br/>
        <w:t xml:space="preserve">also required to fill out a form on which they could express their opinion on the quality of the service  </w:t>
        <w:br/>
        <w:t xml:space="preserve">provided and its adequacy to the room price;  </w:t>
        <w:br/>
        <w:t xml:space="preserve">Considering that under Article 19 of the ordinance of December 1, 1986: 'The Competition Council may  </w:t>
        <w:br/>
        <w:t xml:space="preserve">declare, by reasoned decision, the referral inadmissible if it considers that the facts invoked do not fall  </w:t>
        <w:br/>
        <w:t xml:space="preserve">within its jurisdiction or are not supported by sufficiently probative elements';  </w:t>
        <w:br/>
        <w:t xml:space="preserve">Considering, on the one hand, that the referring party does not allege that the reported facts would  </w:t>
        <w:br/>
        <w:t xml:space="preserve">constitute practices prohibited by Articles 7 and 8 of the ordinance of December 1, 1986; that, on the  </w:t>
        <w:br/>
        <w:t xml:space="preserve">other hand, it is not demonstrated that the invoked facts, which concerned a one-off marketing operation,  </w:t>
        <w:br/>
        <w:t xml:space="preserve">would have been likely to distort competition in a market, which is not specified, or could have had that  </w:t>
        <w:br/>
        <w:t xml:space="preserve">effect; that finally, if the C.F.H.R.C.D. refers to an 'act of unfair competition', it is up to it to refer the  </w:t>
        <w:br/>
        <w:t xml:space="preserve">matter to the competent jurisdiction,  </w:t>
        <w:br/>
        <w:t xml:space="preserve">Decides:  </w:t>
        <w:br/>
        <w:t xml:space="preserve">Art. 1. - The referral registered under number F 846 is declared inadmissible.  </w:t>
        <w:br/>
        <w:t xml:space="preserve">Art. 2. - The request for interim measures registered under number M 177 is rejected.  </w:t>
        <w:br/>
        <w:t xml:space="preserve">Deliberated, on the oral report of Mr. Guérin, by Mr. Barbeau, president, Messrs. Cortesse and Jenny,  </w:t>
        <w:br/>
        <w:t xml:space="preserve">vice-presidents.  </w:t>
        <w:br/>
        <w:t xml:space="preserve">The general rapporteur, The president,  </w:t>
        <w:br/>
        <w:t xml:space="preserve">Marie Picard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