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https://www.autoritedelaconcurrence.fr/fr/decision/relative-une-saisine-au-fond-et-une-demande-de-mesures-conservatoires-presentees-par-la-1</w:t>
      </w:r>
    </w:p>
    <w:p>
      <w:r>
        <w:t>Pages translated : 4</w:t>
      </w:r>
    </w:p>
    <w:p/>
    <w:p>
      <w:r>
        <w:rPr>
          <w:b/>
        </w:rPr>
        <w:t>[Pages 1–3]</w:t>
      </w:r>
    </w:p>
    <w:p>
      <w:r>
        <w:t>COMPETITION COUNCIL</w:t>
        <w:br/>
        <w:t>Decision No. 99-D-05 of January 19, 1999</w:t>
        <w:br/>
        <w:t>regarding a substantive referral and a request for interim measures</w:t>
        <w:br/>
        <w:t>submitted by the Cooperative of Pharmacists of Ile-de-France</w:t>
        <w:br/>
        <w:t>against various parapharmaceutical and family medication laboratories</w:t>
        <w:br/>
        <w:t>The Competition Council (permanent commission),</w:t>
        <w:br/>
        <w:t>Considering the letter registered on March 19, 1998, under number F 1032-2, by which the Cooperative of Pharmacists of Ile-de-France referred to the Competition Council practices implemented by various parapharmaceutical and family medication laboratories;</w:t>
        <w:br/>
        <w:t>Considering the letter registered on September 29, 1998, under number M 225, by which the Cooperative of Pharmacists of Ile-de-France requested the issuance of interim measures;</w:t>
        <w:br/>
        <w:t>Considering Ordinance No. 86-1243 of December 1, 1986, as amended, relating to price freedom and competition and Decree No. 86-1309 of December 29, 1986, as amended, taken for its application;</w:t>
        <w:br/>
        <w:t>Considering the observations presented by the Cooperative of Pharmacists of Ile-de-France, the companies Boiron, Boots Healthcare, Chéfaro-Ardeval, Janssen-Cilag, Laboratoire du Dermophil Indien, Laboratoire Lachartre, Laboratoires Upsa, Monsanto France, Novartis, Organon, Pharmacia and Upjohn, Roche-Nicholas, Schering SA, Smithkline Beecham health and hygiene, Solvay pharma, Theraplix, Wyeth-Lederle, Zenecca - Pharma, and the laboratories Chauvin, Sarget Pharma, Urgo and by the Government Commissioner;</w:t>
        <w:br/>
        <w:t>Considering the other documents in the file;</w:t>
        <w:br/>
        <w:t>The rapporteur, the general rapporteur, the Government Commissioner, the representatives of the laboratories and the Cooperative of Pharmacists of Ile-de-France heard;</w:t>
      </w:r>
    </w:p>
    <w:p>
      <w:r>
        <w:t>Considering that the Cooperative of Pharmacists of Ile-de-France (the Cooperative), established in 1996 as a public limited company, had, among other purposes:</w:t>
        <w:br/>
        <w:t>"a - to supply, in whole or in part to its associates, products classified as parapharmacy and... more generally everything that [was] sold in a pharmacy, excluding products with marketing authorization, in accordance with the legislation in force,</w:t>
        <w:br/>
        <w:t>b - to constitute and maintain for this purpose any stock of goods, ...";</w:t>
        <w:br/>
        <w:t>Considering that the Cooperative was authorized, by an order of the Minister of Employment and Solidarity, dated February 12, 1998, to open a pharmaceutical depository establishment; that it amended its statutes accordingly;</w:t>
        <w:br/>
        <w:t>Considering, indeed, that the Public Health Code, in its legislative and regulatory parts, organizes the wholesale distribution of pharmaceutical products; that Decree No. 98-79 of February 11, 1998, relating to pharmaceutical establishments, amended the Public Health Code, in view, in particular, of Directive No. 92/25/EEC of the Council dated March 31, 1992 concerning the wholesale distribution of medicinal products for human use; that Article R. 5106 4° and 5° of the Public Health Code defines by "depository, any company engaged, by order and on behalf of one or more operators of medicinal products... in the storage of these medicinal products, products, objects or articles of which it is not the owner, with a view to their wholesale distribution and in the state" and by "wholesaler-distributor, any company engaged in the purchase and storage of medicinal products other than those intended to be tested on humans, with a view to their wholesale distribution and in the state..."; that thus, the depository does not purchase medicinal products but engages, by order and on behalf of the manufacturer, in their storage; that conversely, the wholesaler-distributor purchases and resells the medicinal products; that Articles R. 5115-12 and following organize the obligations of the depository as those of the wholesaler; that the wholesaler is subject to public service obligations such as to "have a range of medicinal products comprising at least nine-tenths of the presentations actually marketed in France and to satisfy at all times the consumption of its usual clientele for at least two weeks..."; that the depository carries out its activity under the conditions provided for by a written contract which sets out "the respective obligations of the depository and the operator";</w:t>
        <w:br/>
        <w:t>Considering that, on March 19, 1998, the Competition Council was seized by the Cooperative of practices implemented by four family medication laboratories (non-reimbursable medicines, with marketing authorization): the companies Smithkline Beecham health and hygiene, Boots Healthcare, Whitehall and Chéfaro-Ardeval (Akzo Nobel group); that, on September 29, 1998, the Cooperative again referred to the Council regarding practices of family medication laboratories and requested the issuance of interim measures; that this supplementary referral involves twenty-one laboratories, three of which were part of the initial referral, the laboratory Whitehall which, according to the statements of Mr. Rader, president of the Cooperative, had signed an agreement with the Cooperative being excluded;</w:t>
        <w:br/>
        <w:t>Considering that the Cooperative accuses eighteen laboratories of having opposed a refusal to sell and three laboratories, the companies Zenecca - Pharma, Wyeth-Lederle and Monsanto France, of requiring payment terms that it considers discriminatory;</w:t>
        <w:br/>
        <w:t>Considering that the Council can only issue the interim measures mentioned in Article 12 of the Ordinance of December 1, 1986 if the request it is seized of in substance is admissible; that under Article 19 of the same Ordinance "the Competition Council may declare, by a reasoned decision, the referral inadmissible if it considers that the alleged facts do not fall within its jurisdiction or are not supported by probative evidence";</w:t>
        <w:br/>
        <w:t>Considering that eight of the eighteen laboratories concerned by the referral point out that the proof of the existence of a refusal to sell is not provided by the Cooperative;</w:t>
        <w:br/>
        <w:t>Considering that, indeed, with regard to the company Boiron and the Chauvin laboratories, no letter of order or any refusal is produced in support of the referral; that, for the Sarget Pharma laboratories and the companies Laboratoire Lachartre, Chéfaro-Ardeval and Boots Healthcare, the Cooperative merely produces a copy of the letters it allegedly sent to these companies without providing proof that these letters were received or even sent; that concerning the company Laboratoires du Dermophil Indien, a pharmaceutical depository and manufacturer of medicines, the only elements supporting the allegations of the referring party are the production of a letter from the Cooperative announcing to the company in question that it was becoming a depository, the mention of an appointment on March 17, 1998, and letters from the Cooperative addressed to the company Laboratoire du Docteur Dumesny, a company representing Laboratoires du Dermophil Indien in its activity as a depository, which is not involved in the discussions; that finally, regarding the Urgo laboratories, the only letters produced by the Cooperative are prior to the date on which it was authorized to receive medicines in deposit;</w:t>
        <w:br/>
        <w:t>Considering that concerning the other ten laboratories, it appears from the letters submitted in support of the referral that the Cooperative ordered medicines under conditions reserved for wholesaler-distributors, while claiming its new status as a pharmaceutical depository establishment; that some laboratories, after requesting clarifications from the Cooperative regarding its statutes, refused to supply it based on its status as a depository; that the others simply indicated that they had their own distribution networks;</w:t>
        <w:br/>
        <w:t>Considering, on the one hand, that the Cooperative has provided no evidence to support its allegations against eight laboratories; that, on the other hand, the fact that the other ten laboratories opposed a refusal to sell to the Cooperative outside of any other indication cannot, by itself, constitute proof of an anti-competitive agreement among the laboratories in question, the Cooperative not being authorized, by virtue of its status as a pharmaceutical depository establishment, to purchase medicines;</w:t>
        <w:br/>
        <w:t>Considering that the companies Wyeth-Lederle, Monsanto France and Zenecca - Pharma conditioned delivery to the Cooperative on cash payment; that the Cooperative refused these conditions, considering itself a victim of discriminatory practices compared to the conditions proposed to wholesaler-distributors;</w:t>
        <w:br/>
        <w:t>But, considering that wholesaler-distributors are subject to different obligations than those of depositaries, nothing requires laboratories to apply the same commercial conditions to these two categories of distributors; that moreover, the fact that three laboratories required a new customer to pay cash cannot, in the absence of any other indication, constitute proof of an agreement among the three companies;</w:t>
        <w:br/>
        <w:t>Considering that it follows from the above that the referring party does not provide sufficient probative elements to support its allegations of practices falling within the scope of Article 7 of the Ordinance; that consequently, it is necessary to apply the provisions</w:t>
      </w:r>
    </w:p>
    <w:p>
      <w:r>
        <w:rPr>
          <w:b/>
        </w:rPr>
        <w:t>[Pages 4–4]</w:t>
      </w:r>
    </w:p>
    <w:p>
      <w:r>
        <w:t>of Article 19 of the ordinance of December 1, 1986 and, consequently, to reject the request for interim measures;</w:t>
      </w:r>
    </w:p>
    <w:p>
      <w:r>
        <w:t>Considering that the company Monsanto France has requested, in its observations, the condemnation of the Cooperative to pay the sum of 20,000 F under Article 700 of the new Code of Civil Procedure as well as the costs;</w:t>
      </w:r>
    </w:p>
    <w:p>
      <w:r>
        <w:t>Considering that ordinance no. 86-1243 of December 1, 1986 does not provide for the condemnation of a party either for costs or for expenses incurred by another party and not included in the costs; that, consequently, it is appropriate to reject the request made by Monsanto France on these grounds;</w:t>
      </w:r>
    </w:p>
    <w:p>
      <w:r>
        <w:t>DECIDES:</w:t>
        <w:br/>
        <w:t>Article 1: the referral registered under number F 1032-2 is declared inadmissible.</w:t>
        <w:br/>
        <w:t>Article 2: the request for interim measures registered under number M 225 is rejected.</w:t>
        <w:br/>
        <w:t>Article 3: the request of the company Monsanto France for costs and under Article 700 of the NCPC is rejected.</w:t>
        <w:br/>
        <w:t>Deliberated, on the oral report of Ms. Servella-Huertas, by Ms. Hagelsteen, president, Ms. Pasturel, Messrs. Cortesse and Jenny, vice-presidents.</w:t>
        <w:br/>
        <w:t>The substitute general rapporteur The president,</w:t>
        <w:br/>
        <w:t>Marie-Hélène Mathonnière Marie-Dominique Hagelsteen</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