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https://www.autoritedelaconcurrence.fr/fr/decision/relative-une-saisine-de-la-caisse-de-secours-mutuels-des-travailleurs-independants</w:t>
      </w:r>
    </w:p>
    <w:p>
      <w:r>
        <w:t>Pages translated : 2</w:t>
      </w:r>
    </w:p>
    <w:p/>
    <w:p>
      <w:r>
        <w:rPr>
          <w:b/>
        </w:rPr>
        <w:t>[Pages 1–2]</w:t>
      </w:r>
    </w:p>
    <w:p>
      <w:r>
        <w:t xml:space="preserve">FRENCH REPUBLIC  </w:t>
        <w:br/>
        <w:t xml:space="preserve">Decision No. 94-D-04 of March 8, 1994  </w:t>
        <w:br/>
        <w:t xml:space="preserve">concerning a referral by the mutual aid fund for self-employed workers - Mutuelle Action.  </w:t>
        <w:br/>
        <w:t xml:space="preserve">The Competition Council (plenary session),  </w:t>
        <w:br/>
        <w:t xml:space="preserve">Having regard to the letter registered on January 10, 1992, under number F 474, by which the mutual aid fund for self-employed workers - Mutuelle Action, represented by its president, referred to the Competition Council practices of the primary health insurance funds of Arras, Boulogne, Calais, and Lens concerning the payment delegation procedure governed by Article L. 322-1 of the Social Security Code;  </w:t>
        <w:br/>
        <w:t xml:space="preserve">Having regard to Ordinance No. 86-1243 of December 1, 1986, as amended, concerning the freedom of prices and competition and Decree No. 86-1309 of December 29, 1986, as amended, taken for its application;  </w:t>
        <w:br/>
        <w:t xml:space="preserve">Having regard to the Social Security Code, in particular Articles L. 151-1 and L. 322-1;  </w:t>
        <w:br/>
        <w:t xml:space="preserve">Having regard to the other documents in the file;  </w:t>
        <w:br/>
        <w:t xml:space="preserve">The rapporteur, the general rapporteur, and the Government Commissioner heard, the C.S.M.T.I. - Mutuelle Action having been duly summoned;  </w:t>
        <w:br/>
        <w:t xml:space="preserve">Considering that the C.S.M.T.I. - Mutuelle Action has referred to the Competition Council certain practices of the primary health insurance funds of the Pas-de-Calais department, which it considers anti-competitive, arguing that these funds have granted without limitations several other mutuals the right to practice payment delegation, while it itself has only benefited from partial approvals, limited to the reimbursement of services provided by certain medical professions; that such an attitude, even though the requesting mutual believes it complies with the provisions of Article L. 322-1 of the Social Security Code and the texts taken for its application, would constitute a violation of the principle of equality and create a situation of unfair competition;  </w:t>
        <w:br/>
        <w:t xml:space="preserve">Considering that under Article 19 of the Ordinance of December 1, 1986: 'The Competition Council may declare, by reasoned decision, the referral inadmissible if it considers that the facts invoked do not fall within its jurisdiction or are not supported by sufficiently probative elements'; that under Article 53 of the same Ordinance, the rules it defines 'apply to all activities of production, distribution, or services, including those carried out by public entities';  </w:t>
        <w:br/>
        <w:t xml:space="preserve">Considering that pursuant to the first paragraph of Article L. 322-1 of the Social Security Code, the part guaranteed by the primary health insurance fund 'is reimbursed, either directly to the insured, or to the organization that has received delegation from the insured as long as the care has been provided by an establishment or a practitioner who has entered into an agreement with that organization and to the extent that this agreement complies with the conventional regulations of health insurance';  </w:t>
        <w:br/>
        <w:t xml:space="preserve">Considering that the third-party delegated procedure constitutes a particular form of management of the advance payment exemption whose reimbursement is guaranteed by the primary health insurance funds: that it is the responsibility of these funds, under the control of the supervisory authorities exercised under the conditions set by Article L. 151-1 of the Social Security Code, to authorize the implementation, by a third-party provident organization, of the payment delegation procedure, provided that the legal conditions are met; that in this capacity, the primary health insurance funds perform a public service mission exclusive of any commercial, economic, or speculative activity; that, therefore, the alleged practices do not fall within the jurisdiction of the Competition Council;  </w:t>
        <w:br/>
        <w:t xml:space="preserve">Considering finally that it is solely for the competent courts to rule on whether the primary health insurance funds comply with the applicable regulations in granting authorizations;  </w:t>
        <w:br/>
        <w:t xml:space="preserve">Considering that it follows from the above that the referral made by the C.S.M.T.I. - Mutuelle Action is inadmissible,  </w:t>
        <w:br/>
        <w:t xml:space="preserve">Decides:  </w:t>
        <w:br/>
        <w:t xml:space="preserve">Sole Article. - The referral registered under number F 474 is declared inadmissible.  </w:t>
        <w:br/>
        <w:t xml:space="preserve">Deliberated on the oral report of Ms. Marie Picard by Mr. Barbeau, president. Messrs. Cortesse and Jenny, vice-presidents, Messrs. Bon, Blaise, Gicquel, Ms. Hagelsteen, Messrs. Marleix, Pichon, Robin, Rocca, Sargos, Sloan, and Urbain, members.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