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https://www.autoritedelaconcurrence.fr/fr/decision/relative-une-saisine-de-la-confederation-nationale-de-la-distribution-petroliere-lencontre</w:t>
      </w:r>
    </w:p>
    <w:p>
      <w:r>
        <w:t>Pages translated : 24</w:t>
      </w:r>
    </w:p>
    <w:p/>
    <w:p>
      <w:r>
        <w:rPr>
          <w:b/>
        </w:rPr>
        <w:t>[Pages 1–3]</w:t>
      </w:r>
    </w:p>
    <w:p>
      <w:r>
        <w:t>FRENCH REPUBLIC</w:t>
        <w:br/>
        <w:t>Decision No. 03-D-26 of June 4, 2003</w:t>
        <w:br/>
        <w:t>regarding a referral from the National Confederation of Petroleum Distribution</w:t>
        <w:br/>
        <w:t>against the practices of EDF and GDF in the domestic heating market</w:t>
        <w:br/>
        <w:t>The Competition Council (section IV),</w:t>
        <w:br/>
        <w:t>Having regard to the letter registered on January 24, 1996, under number F 844, by which the</w:t>
        <w:br/>
        <w:t>National Confederation of Petroleum Distribution (CNDP) referred to the Competition Council</w:t>
        <w:br/>
        <w:t>practices implemented by EDF and GDF in the domestic heating market;</w:t>
        <w:br/>
        <w:t>Having regard to Book IV of the Commercial Code, relating to price freedom and competition, Decree</w:t>
        <w:br/>
        <w:t>No. 86-1309 of December 29, 1986, as amended, and Decree No. 2002-689 of April 30, 2002, setting</w:t>
        <w:br/>
        <w:t>the conditions for the application of Book IV of the Commercial Code;</w:t>
        <w:br/>
        <w:t>Having regard to the observations presented by the Government Commissioner, EDF and GDF, the</w:t>
        <w:br/>
        <w:t>professional organizations FNAS (French Federation of Traders in Sanitary Equipment, Heating,</w:t>
        <w:br/>
        <w:t>Air Conditioning, and Piping), CAPEB-UNA CPC (Confederation of Crafts and Small Building</w:t>
        <w:br/>
        <w:t>Enterprises - National Artisan Union), UCF (Climate Union of France), UNCP (National Union of</w:t>
        <w:br/>
        <w:t>Trade Chambers for Roofing and Plumbing in France), and SYNASAV (National Union of After-Sales</w:t>
        <w:br/>
        <w:t>Services) and the CNDP, which has become the French Federation of Fuels and Fuels (FF2C);</w:t>
        <w:br/>
        <w:t>Having regard to the other documents in the file;</w:t>
        <w:br/>
        <w:t>The rapporteur, the deputy general rapporteur, the Government Commissioner, and the representatives</w:t>
        <w:br/>
        <w:t>of the CNDP, now FF2C, of UNCP, of UCF, of FNAS, of CAPEB-UNA CPC, and of EDF and GDF,</w:t>
        <w:br/>
        <w:t>heard during the session of March 18, 2003, SYNASAV having been regularly summoned;</w:t>
        <w:br/>
        <w:t>Adopts the following decision:</w:t>
        <w:br/>
        <w:t>I. - Findings</w:t>
        <w:br/>
        <w:t>A. - THE RELEVANT SECTOR</w:t>
        <w:br/>
        <w:t>1. The choice of energies</w:t>
        <w:br/>
        <w:t>1. The choice of energies is the first link in the chain of operations aimed at meeting the</w:t>
        <w:br/>
        <w:t>demand for heat intended for heating and the supply of domestic hot water. The demand for energy</w:t>
        <w:br/>
        <w:t>necessary for thermal applications comes from all sectors of activity and can be from both public or</w:t>
        <w:br/>
        <w:t>private entities (administrations, businesses) as well as from individual consumers (the so-called</w:t>
        <w:br/>
        <w:t>residential sector). It manifests itself during the realization of collective or individual real estate</w:t>
        <w:br/>
        <w:t>operations for development, construction, or renovation. To meet this demand, various operations</w:t>
        <w:br/>
        <w:t>are involved, in addition to energy production, the manufacture of equipment, the installation of</w:t>
        <w:br/>
        <w:t>facilities, the operation, management, and maintenance of boiler rooms.</w:t>
      </w:r>
    </w:p>
    <w:p>
      <w:r>
        <w:t>2. A heating installation can be powered by electricity, combustion, or by using recovered energy.</w:t>
        <w:br/>
        <w:t>These fuels or recovered energies are as follows: coal, fuel oil, electricity, gas, household waste.</w:t>
        <w:br/>
        <w:t>3. The nature of the equipment necessary for the production or supply of heat varies depending on</w:t>
        <w:br/>
        <w:t>the type of energy used. Thus, the Council noted in its opinion No. 90-A-13 that: "When an</w:t>
        <w:br/>
        <w:t>installation is designed to operate using a combustible energy, the different combustible energies are</w:t>
        <w:br/>
        <w:t>relatively substitutable among themselves but cannot generally be substituted for electricity."</w:t>
        <w:br/>
        <w:t>4. The demand for heat can also be satisfied by connecting to a district heating network, when one</w:t>
        <w:br/>
        <w:t>exists, which consists of distributing, through a network of pipelines, steam or overheated water (this</w:t>
        <w:br/>
        <w:t>is referred to as calorific energy or "heat") to all or part of an urban area. The plants of heating</w:t>
        <w:br/>
        <w:t>networks are powered by fuel oil, coal, urban residues, or, finally, gas.</w:t>
        <w:br/>
        <w:t>2. The distribution of consumption by energy</w:t>
        <w:br/>
        <w:t>5. For all energy-consuming functions, the available statistics show, at the national level, a</w:t>
        <w:br/>
        <w:t>continuous increase in gas and electricity in total energy consumption. In the provisional energy</w:t>
        <w:br/>
        <w:t>balance for the year 1994, the Energy Observatory indicates: "Overall, over a period of about twenty</w:t>
        <w:br/>
        <w:t>years since the first oil shock, the trends are very clear: the share of coal has been divided by 2.5;</w:t>
        <w:br/>
        <w:t>the share of oil has decreased from 70% to just over 40%; the share of gas has almost doubled and</w:t>
        <w:br/>
        <w:t>the share of primary electricity has increased by 30 points, rising from 7% to 37%. In total, oil</w:t>
        <w:br/>
        <w:t>represents 41.2% of total energy consumption, electricity 37.8%, gas 13%, coal 6.2%, and renewable</w:t>
        <w:br/>
        <w:t>energies 1.8%."</w:t>
        <w:br/>
        <w:t>6. Regarding the consumption corresponding to "heating, hot water, cooking" uses, electricity</w:t>
        <w:br/>
        <w:t>represented, in 1993, 42% of consumption in the residential sector and 61% in the tertiary sector;</w:t>
        <w:br/>
        <w:t>gas, 19.5% in the residential sector and 18.5% in the tertiary sector; fuel oil, 15.2% in the</w:t>
        <w:br/>
        <w:t>residential sector and 15.7% in the tertiary sector; district heating, 3.6% in the residential sector,</w:t>
        <w:br/>
        <w:t>its share not being identified in the tertiary sector. In 1993, there were 373 heating networks, with a</w:t>
        <w:br/>
        <w:t>total length of 2,812 km, serving 14,506 subscribers (source CEREN: Center for Economic Studies</w:t>
        <w:br/>
        <w:t>and Research on Energy).</w:t>
        <w:br/>
        <w:t>7. In regular decline since the oil shocks, national consumption of domestic fuel oil reached 17,293</w:t>
        <w:br/>
        <w:t>kilotonnes in 1993. This consumption is distributed between heating for individuals (51%), agriculture</w:t>
        <w:br/>
        <w:t>(14%), industry (17%), and finally, public entity markets.</w:t>
        <w:br/>
        <w:t>3. The main operators in the supply of electricity, natural gas, and fuel oil</w:t>
        <w:br/>
        <w:t>EDF</w:t>
        <w:br/>
        <w:t>8. At the time of the referral, the monopoly on production (subject to exceptions provided for small</w:t>
        <w:br/>
        <w:t>autonomous producers or installations intended for self-consumption under the conditions set by Decree</w:t>
        <w:br/>
        <w:t>No. 55-662 of May 20, 1955, as amended), transport, distribution, importation, and exportation of</w:t>
        <w:br/>
        <w:t>electricity was entrusted to Électricité de France (EDF), a national public establishment of an</w:t>
        <w:br/>
        <w:t>industrial and commercial nature, in application of Law No. 46-628 of April 8, 1946.</w:t>
        <w:br/>
        <w:t>GDF</w:t>
        <w:br/>
        <w:t>9. In application of Law No. 46-628 of April 8, 1946, the monopoly on production, transport,</w:t>
        <w:br/>
        <w:t>distribution, importation, and exportation of combustible gas was entrusted to Gaz de France (GDF),</w:t>
        <w:br/>
        <w:t>a national public establishment of an industrial and commercial nature. Exceptions to nationalization</w:t>
        <w:br/>
        <w:t>were introduced for gas companies whose average annual production in 1942 and 1943 was less than 6</w:t>
        <w:br/>
        <w:t>Mm3/year, a threshold later raised to 12 Mm3/year by a law of July 30, 1960.</w:t>
        <w:br/>
        <w:t>10. In 1949, the production and transport of natural gas were excluded from nationalization, allowing</w:t>
        <w:br/>
        <w:t>four companies to produce natural gas in France, while a special regime was provided for the production</w:t>
        <w:br/>
        <w:t>of gas from national coal mines, steel coking plants, blast furnaces, and refineries.</w:t>
        <w:br/>
        <w:t>Producers and distributors of fuel oil</w:t>
        <w:br/>
        <w:t>11. The supply of fuel oil intended for heat production is carried out by numerous operators, some of</w:t>
        <w:br/>
        <w:t>whom are backed by national groups, but most are small operators.</w:t>
        <w:br/>
        <w:t>12. Three categories of companies distribute domestic fuel oil. For the year 1996, the oil groups and</w:t>
        <w:br/>
        <w:t>their subsidiaries accounted for the vast majority of national sales (77%). Taken separately, the</w:t>
        <w:br/>
        <w:t>subsidiaries held, for the same year, 38% of the national market, the main ones being the subsidiaries</w:t>
        <w:br/>
        <w:t>of Elf (41.5%), Total (9.3%), and BP (4.3%).</w:t>
        <w:br/>
        <w:t>13. Independent reselling traders, who have either a single local establishment or a network of several</w:t>
        <w:br/>
        <w:t>points of sale, account for 22% of total sales. The importance of independent reselling traders is</w:t>
        <w:br/>
        <w:t>declining due to, among other things, the acquisition of businesses by subsidiaries of oil groups.</w:t>
        <w:br/>
        <w:t>14. The distribution of domestic fuel oil is also ensured by large retailers. The share of sales made by</w:t>
        <w:br/>
        <w:t>large retailers, very minor in 1996 (1% of national sales), is increasing, with the number of points of</w:t>
        <w:br/>
        <w:t>sale doubling between 1995 and 1996, reaching 180. Unlike the clientele of subsidiaries of oil groups</w:t>
        <w:br/>
        <w:t>and independent resellers, that of large retailers is almost exclusively composed of individuals.</w:t>
        <w:br/>
        <w:t>15. Distributors of domestic fuel oil source their supplies from approved warehouses and wholesalers,</w:t>
        <w:br/>
        <w:t>mainly belonging to oil groups. The subsidiaries of oil groups specialized in the distribution of domestic</w:t>
        <w:br/>
        <w:t>fuel oil are not necessarily linked to their parent company for their supplies. For their part, independent</w:t>
        <w:br/>
        <w:t>distributors generally turn to several suppliers, depending on the conditions offered.</w:t>
        <w:br/>
        <w:t>B. - THE ORGANIZATION OF EDF AND GDF COMPANIES IN THE NATIONAL TERRITORY</w:t>
        <w:br/>
        <w:t>16. Each public establishment is administered by a tripartite board of directors composed of</w:t>
        <w:br/>
        <w:t>representatives of the State, consumers, and staff. A number of functions are exercised by a common</w:t>
        <w:br/>
        <w:t>management for both establishments: the EDF GDF Services management, located in Paris, La Défense</w:t>
        <w:br/>
        <w:t>in the Hauts de Seine.</w:t>
        <w:br/>
        <w:t>17. The EDF GDF Services centers, numbering 102, are distributed throughout the national territory.</w:t>
        <w:br/>
        <w:t>These centers fall under the authority of the EDF GDF Services management. The EDF GDF Services</w:t>
        <w:br/>
        <w:t>management includes two services called "Support Mission," one concerning the field of electricity</w:t>
        <w:br/>
        <w:t>development, the other concerning the field of gas development, as well as a commercial electricity</w:t>
        <w:br/>
        <w:t>expertise center and a gas development center.</w:t>
        <w:br/>
        <w:t>1. The consultation bodies established by EDF and professional organizations</w:t>
        <w:br/>
        <w:t>18. A protocol, dated November 14, 1985, concluded within the framework of Decree No. 49-935 of</w:t>
        <w:br/>
        <w:t>July 13, 1949, was signed by EDF and the professionals concerned with the use of electricity</w:t>
        <w:br/>
        <w:t>appliances. The signatory professional organizations are representative</w:t>
      </w:r>
    </w:p>
    <w:p>
      <w:r>
        <w:rPr>
          <w:b/>
        </w:rPr>
        <w:t>[Pages 4–6]</w:t>
      </w:r>
    </w:p>
    <w:p>
      <w:r>
        <w:t>professional organizations</w:t>
      </w:r>
    </w:p>
    <w:p>
      <w:r>
        <w:t>18. A protocol, dated November 14, 1985, concluded within the framework of decree no. 49-935 of July 13, 1949, was signed by EDF and the professionals concerned with the use of electricity appliances. The signing professional organizations are representative of</w:t>
      </w:r>
    </w:p>
    <w:p>
      <w:r>
        <w:t>professions related to electricity, radio commerce and household equipment, refrigeration and air conditioning, hardware commerce, heating appliance commerce, distribution of electrical and electronic materials, lighting, and traffic regulation. This protocol created three categories of structures: at the national level, a National Electricity Liaison Commission (CNLE), at the local level, Local Electricity Liaison Commissions (CLLE), and Regional Electricity Coordination Commissions.</w:t>
      </w:r>
    </w:p>
    <w:p>
      <w:r>
        <w:t>2. The consultation bodies established by GDF and professional organizations</w:t>
      </w:r>
    </w:p>
    <w:p>
      <w:r>
        <w:t>19. The national convention "Professional Natural Gas" (PGN) of June 6, 1988, concluded between GDF and the professional organizations UNCP, CAPEB-UNA CPC, UCF, aims to strengthen the relationships between installers of equipment and systems using natural gas from GDF, to improve the image of the profession of equipment installers, to develop relationships between manufacturers-distributors-installers-after-sales services, and to ensure the promotion of equipment and systems using natural gas. Two committees have been created, the National Gas Coordination Committee and the Local Gas Consultation Committee.</w:t>
      </w:r>
    </w:p>
    <w:p>
      <w:r>
        <w:t>3. The organization and activities of EDF GDF Services centers</w:t>
      </w:r>
    </w:p>
    <w:p>
      <w:r>
        <w:t>20. The EDF GDF Services centers fall under the authority of the EDF GDF Services management, common to the EDF and GDF companies. The control of the activity of each center is exercised through performance contracts concluded with the EDF GDF Services management. The centers locally adapt the objectives and means defined at the national level, notably commercial aids and partnerships with professional organizations and housing manufacturers.</w:t>
      </w:r>
    </w:p>
    <w:p>
      <w:r>
        <w:t>21. The commercial methods commonly employed include prospecting through mailing for the domestic market, prospecting during events such as fairs, exhibitions, and open houses at installers. The centers are involved in the procedures for controlling the qualification of installers. All decisions related to commercial actions are made within the framework of the Local Electricity Liaison Committees (CLLE) and the Local Gas Consultation Committees (CCLG).</w:t>
      </w:r>
    </w:p>
    <w:p>
      <w:r>
        <w:t>22. The EDF GDF Services centers do not systematically distinguish between the functional activities related to "electricity" energy and "natural gas" energy. An initiative aimed at clearly separating the activities was undertaken by some centers in 1996 and 1997. Representatives of the EDF GDF Services centers participate indiscriminately in both CLLE and CCLG.</w:t>
      </w:r>
    </w:p>
    <w:p>
      <w:r>
        <w:t>4. Promotelec</w:t>
      </w:r>
    </w:p>
    <w:p>
      <w:r>
        <w:t>23. The purpose of Promotelec, an association under the 1901 law, created in 1990, is defined as follows: "The association aims to promote the quality of electrical applications in buildings, particularly in terms of safety, comfort, and energy savings." The activities developed by the association concern both new and old premises. It sells or distributes free documents intended for the information of prescribers, designers, installers, and users. The association organizes or participates in meetings and events and implements information campaigns. An important aspect of Promotelec's activity concerns the promotion of labels (Comfort Safety for existing housing, Comfort Plus replaced by Electric Comfort in 1997 for new housing), their evolution, control, and attribution.</w:t>
      </w:r>
    </w:p>
    <w:p>
      <w:r>
        <w:t>5. Qualigaz</w:t>
      </w:r>
    </w:p>
    <w:p>
      <w:r>
        <w:t>24. The Qualigaz association, an association under the 1901 law, is approved as a control body by ministerial order of December 1, 1992. Local associations have been distributed across the entire national territory since January 1, 1994. The association aims to contribute to increasing the safety of users of domestic gas appliances. The association's mission is therefore "to carry out inspections on new indoor installations (new or old buildings), on completed or modified indoor installations." For existing installations, Qualigaz offers a diagnosis at the request of users.</w:t>
      </w:r>
    </w:p>
    <w:p>
      <w:r>
        <w:t>C - COMMERCIAL ACTIONS ENGAGED BY EDF AND GDF</w:t>
      </w:r>
    </w:p>
    <w:p>
      <w:r>
        <w:t>1. The commercial actions engaged by EDF</w:t>
      </w:r>
    </w:p>
    <w:p>
      <w:r>
        <w:t>25. The GP note of February 7, 1994, "Loyalty to Develop," is the reference note included in the file concerning EDF's commercial strategy. It begins as follows: "Loyalty of our customers around the competitive uses of electricity is today an essential condition for preserving our market shares and therefore for the development of Électricité de France." This loyalty action plan is engaged over the period 1994/1998. At the national level, the overall management of the operation is ensured by the Director of Electricity Development, on behalf of the general management of EDF and the management of EDF GDF Services. Following a concerning observation, EDF proposes to act on the stock of dissatisfied customers by prioritizing the treatment of notorious counter-references. A note dated April 29, 1994, from the electricity commercial service of the EDF GDF Services management defines the aids to address notorious counter-references and retain customers.</w:t>
      </w:r>
    </w:p>
    <w:p>
      <w:r>
        <w:t>26. For new housing, if the electric heating has obtained the "Promotelec Comfort Plus" label, a bonus of 3,000 F is paid to the builder. If the electric heating has obtained the "Promotelec Comfort Plus" label and also includes an energy-efficient system or a standardized innovative system (heated floors/ceilings), a bonus of 1,000 F is paid to the signing builder or to the installer. If the electric heating has obtained the "Promotelec Comfort Plus Tempo" label, a bonus of 1,500 F is paid to the customer. Thus, the amount of bonuses varies from 3,000 F to 4,500 F per new housing unit. As a substitute for these bonuses, a Projelec loan ranging from 5,000 F to 140,000 F, with a duration of 1 year, may be granted.</w:t>
      </w:r>
    </w:p>
    <w:p>
      <w:r>
        <w:t>27. For existing housing, in the case of first equipment for electric heating, if the installation has obtained the "Promotelec Comfort Safety" label and if this installation also includes either an energy-efficient system or a standardized innovative system, or programming and regulation, a bonus of 3,000 F is paid to the customer and a bonus of 1,000 F is paid to the installer. In the case of renovation of electric heating, the amount of aid is capped at 25% of the investment. It is not cumulative with the bonus from the "Comfort Safety" label. To these bonuses, the amount per existing housing can total from 3,000 F to 5,500 F, the Projelec loan may be substituted. The loan bonus represents a bonus of 1,000 F to 3,000 F. Regarding bi-energy boilers (electricity + fuel oil or propane or wood), compact boilers, Perche boilers, electric boilers replacing a wood boiler, a bonus of 1,000 F may be paid to the installer. EDF also grants commercial aids within the framework of agreements concluded with developers, institutional organizations in the HLM sector, and professional installer organizations.</w:t>
      </w:r>
    </w:p>
    <w:p>
      <w:r>
        <w:t>2. The commercial actions engaged by GDF</w:t>
      </w:r>
    </w:p>
    <w:p>
      <w:r>
        <w:t>The performance contract</w:t>
      </w:r>
    </w:p>
    <w:p>
      <w:r>
        <w:t>28. The context of GDF's actions is framed by the performance contract concluded for the period 1994/1996 between the State and the public establishment. Among the stakes and strategic orientations of the performance contract is quality, which must be reflected in the measurement of customer satisfaction, the implementation of a service guarantee approach, and incentive actions to improve the installations of consumers located downstream of the meters, notably through the establishment of partnerships with professionals in the sector. The contract also provides that: "Gaz de France will promote, in close consultation with the relevant local authorities, the development of master plans for the extension of gas supply, reconciling, in accordance with the terms of the interministerial circular of February 17, 1993, the search for harmonious land development and the respect for a minimum economic profitability of investments." It is envisaged to connect, during the three years of the contract, approximately 650 new municipalities representing a population of just over one million inhabitants. In terms of growth, GDF must continue its development in the energy and services sector: "The public authorities are favorable to increasing the contribution of gas to the energy balance, particularly in the field of heating." Furthermore, the contract specifies that "Gaz de France will therefore strengthen the place of natural gas in the various consumption sectors (residential, tertiary, industrial). It will particularly focus on promoting efficient uses of gas." Thus, at least 50% of new housing built in a gas-served area will be equipped with gas heating by the end of 1996. In the section "Implementation Methods," the performance contract specifies that, regarding the development of gas sales, "Gaz de France will prioritize growth in its markets in the gas-served area. Gaz de France will respect conditions of fair competition, both in terms of pricing and regarding commercial aids. The volume of commercial aids will remain below the target level of 1993. Gaz de France will seek, as competition evolves, to further reduce it and concentrate it on efficient techniques."</w:t>
      </w:r>
    </w:p>
    <w:p>
      <w:r>
        <w:t>29. National actions have consisted of establishing financial aid mechanisms, partnerships with professionals and private housing developers, and institutional organizations in the HLM sector.</w:t>
      </w:r>
    </w:p>
    <w:p>
      <w:r>
        <w:t>The commercial aids and their management</w:t>
      </w:r>
    </w:p>
    <w:p>
      <w:r>
        <w:t>30. The management of EDF GDF Services has developed a GEM note 166 dated July 4, 1994, for the directors of the centers regarding the management of financial aids as of July 1, 1994. Excluded from the scope of the note are reductions on connections, contributions paid following the delivery of work, as well as bonuses and loan bonuses paid for safety.</w:t>
      </w:r>
    </w:p>
    <w:p>
      <w:r>
        <w:t>31. In advance, the note specifies that: "Financial aids are intended to support commercial action both for development and for loyalty, but they must in no case constitute its main lever. The downward trend in the amount of aids engaged has been successfully ensured by the Units. For the years 1994 and 1995, the same annual ceiling is set at a constant market and competitive pressure." The note specifies that: "The results obtained in 1992, then in 1993, confirmed the validity of these new orientations. Indeed, in the new housing market, placements increased from 29.8% in 1991 to 36.4% in 1993, while the amount of financial aids was halved." The aids managed by each center concern commercial action in the residential and tertiary markets, excluding industrial. These aids are capped. To optimize the aids, the note distinguishes, on the one hand, the bonuses and loan bonuses that resemble</w:t>
      </w:r>
    </w:p>
    <w:p>
      <w:r>
        <w:rPr>
          <w:b/>
        </w:rPr>
        <w:t>[Pages 7–9]</w:t>
      </w:r>
    </w:p>
    <w:p>
      <w:r>
        <w:t>"financial sacrifice" and, on the other hand, the bonuses dedicated notably to the reimbursement of technical-economic studies, to the training of sellers, promoters, or builders of individual houses, which falls under "commercial cooperation with the beneficiary of the bonus." The note indicates that commercial cooperation should be systematically prioritized as it represents an investment. A table "framework for commercial aids" specifies the framework for the use of aids and the amounts retained per case.</w:t>
      </w:r>
    </w:p>
    <w:p>
      <w:r>
        <w:t>32. In the sector of new individual houses, individuals can obtain loan bonuses and 15,000 kWh for free. Within the framework of an agreement made with a builder of individual houses, commercial cooperation takes the form of bonuses and loan enhancements. In both cases, the maximum envelope is 4,500 F per housing unit, and the maximum recommended per case is 9,000 F per housing unit.</w:t>
      </w:r>
    </w:p>
    <w:p>
      <w:r>
        <w:t>33. For an existing house, in the case of converting from "oil" heating to gas or a first installation of gas heating, commercial cooperation takes the form of bonuses for thermal diagnostics and installation studies, while commercial aids take the form of loan enhancements. The maximum envelope is 4,000 F per housing unit, with a maximum recommended amount per case of 15,000 F per housing unit. For an existing apartment, in the case of a first installation of gas heating, the same aids are granted for a maximum recommended amount per housing unit of 7,000 F.</w:t>
      </w:r>
    </w:p>
    <w:p>
      <w:r>
        <w:t>34. For new or unheated apartments, commercial cooperation takes the form of bonuses financing preliminary studies, thermal optimization, and aids for the marketing of PAP programs. Financial aids include the bonus paid to the project owner and the bonus to the heat seller. Depending on the technique chosen, financial aids vary from 2,000 F to 4,500 F per housing unit for a maximum recommended amount per case varying from 4,000 F to 9,000 F per housing unit.</w:t>
      </w:r>
    </w:p>
    <w:p>
      <w:r>
        <w:t>35. Regarding the existing assets of the National Union of HLM Federation Organizations, the agreement concluded between this organization and GDF provides, in the case of converting the "oil" boiler room to natural gas, a bonus for the diagnosis of the boiler room. A bonus of 1,000 F per housing unit is paid to the project owner with a maximum recommended amount of 3,000 F per housing unit. In the case of converting the "oil" boiler room to gas with a distribution of charges and the collective home automation interface (IDC), the bonus is 4,500 F per housing unit with a maximum recommended amount of 6,000 F per housing unit. For new constructions or the transition to natural gas from existing boiler rooms, financial aids consist of granting loan enhancements or proceeding with specific financial arrangements. The value retained for calculating the maximum envelope per center is 1 or 1.5 cents per kWh, for a maximum recommended amount of 4 cents per kWh.</w:t>
      </w:r>
    </w:p>
    <w:p>
      <w:r>
        <w:t>36. The ICG note No. 94/59 of September 4, 1994, specifies the application modalities of financial aids for operations concerning the transition of existing boiler rooms to natural gas. For these cases, which, according to the note, require "a financial effort," several types of aids are possible: "commercial cooperation in the form, for example, of reimbursement of technical-economic studies, partnerships with industry stakeholders, etc., a contribution to connection costs, and a specific DAS 4 loan, the locally bonifiable Immoconfort loan only." The Immoconfort loan concerns existing residential buildings heated collectively (condominiums and buildings owned by private or institutional owners) and private tertiary buildings. Its amount covers up to 100% of the works related to natural gas energy in new and existing, conversion or loyalty, regardless of the use of natural gas. The enhancements are calculated within the limit of 2 cents per kWh of consumption in the first year or 4 cents in the case of implementing efficient techniques. Regarding connections to natural gas, the occupant of an existing housing unit can obtain a reduction: 3,372 F including tax instead of 5,337 F including tax. For new housing units, the connection can be free provided that the client deals with a builder of individual houses who is a signatory to an agreement with GDF. The promoter can benefit from a bonus of 1,000 F or 2,000 F per housing unit.</w:t>
      </w:r>
    </w:p>
    <w:p>
      <w:r>
        <w:t>The recovery plan for existing private collective housing</w:t>
      </w:r>
    </w:p>
    <w:p>
      <w:r>
        <w:t>37. The ICG note No. 94/85 of December 23, 1994, from the commercial service Gas of EDF GDF Services concerns the "Recovery Plan of Gaz de France in existing private collective housing." The note notes the very sharp decline in natural gas placements in residential areas between 1992 and 1993 (-30%), during which conversions of boiler rooms to natural gas fell from 65,000 housing units to 45,000 housing units. This fact is explained, according to the terms of the note, "by a strengthening of competitive pressures (low oil prices, actions of urban heating)." GDF aims to increase commercial placements by 30,000 housing units over the next two years in existing collective housing. The context, according to GDF, is favorable for two reasons: the good image of natural gas and the obsolescence of the existing collective boiler room stock (2/3 are over 20 years old). The new target focuses on the stock of small condominiums of 20 housing units.</w:t>
      </w:r>
    </w:p>
    <w:p>
      <w:r>
        <w:t>38. The recovery plan envisions actions towards institutional owners such as insurance companies, pension and provident funds, and banks. The axes of the strategy in this market are to "convert the oil and urban heating stock to natural gas" and to "retain the stock to natural gas." GDF invites each center to identify the stock of condominiums in their intervention area and to create a file using Coprocible software, which is compatible with Optimia, Clio, Léopard, Lynx files.</w:t>
      </w:r>
    </w:p>
    <w:p>
      <w:r>
        <w:t>39. The range of offers is presented in the form of financing studies in the case where a condominium wishes to conduct a complete study of its installation, provided that the study office has recognized skills and is chosen by the client and accepted by the operator in place. The national level covers half the cost of this study up to 5,000 F per building. Another form of offer concerns the pre-diagnosis of the boiler room, which will be carried out by the installers. Subsequently, there will be an increase in financial aids so that the centers can raise the amount of commercial aids allocated to the conversions of existing boiler rooms. Thus, the maximum recommended amount will rise in this case to 1,000 F per housing unit, which can be used either as a reduction of the condominium's investment or as a bonus for the Immoconfort loan.</w:t>
      </w:r>
    </w:p>
    <w:p>
      <w:r>
        <w:t>The recovery plan of GDF in new housing "private promotion"</w:t>
      </w:r>
    </w:p>
    <w:p>
      <w:r>
        <w:t>40. The ICG note No. 95/04 of January 17, 1995, issued by the Gas Development Expertise Center concerns the "Recovery Plan of Gaz de France in new housing private promotion" for the years 1995 and 1996. The note refers to the objectives contract signed between the State and GDF for the period 1994-1996, which stipulates that at least 50% of the housing constructed in gas-served areas must be equipped with gas heating by the year 1996. To achieve this objective, GDF wants to strengthen its partnership strategy with promoters. The EDF GDF Services center will provide a contribution to promoters for the thermal and technical optimization study. The maximum participation at the national level will be 1,000 F excluding taxes per housing unit, with a ceiling of 40,000 F excluding taxes per operation. To facilitate the marketing of the programs, all means of communication and advertising at the point of sale created within the framework of the "new housing" campaign will be made available free of charge. Furthermore, a budget of 20,000 F excluding taxes may be made available to each promoter to set up a partnership operation, with Gaz de France branding.</w:t>
      </w:r>
    </w:p>
    <w:p>
      <w:r>
        <w:t>D. - THE REFERRAL</w:t>
      </w:r>
    </w:p>
    <w:p>
      <w:r>
        <w:t>41. The National Confederation of Petroleum Distribution (CNDP) is an association under the 1901 law that brings together the Federation of Fuels, the National Branch of Petroleum Product Traders (BNNPP) of the National Council of Automotive Professions, and the Inter-union Group of Fuels (GIC). These various professional organizations represent almost all companies distributing coal and domestic fuel oil.</w:t>
      </w:r>
    </w:p>
    <w:p>
      <w:r>
        <w:t>42. According to its statutes, the Confederation's purpose is, notably, "to bring together for common action all professionals whose activity is related to the distribution of petroleum products," "to study all general issues concerning the promotion or defense of professionals in petroleum distribution," and "to introduce before the competent jurisdictions any actions it deems necessary to defend the moral or economic interests of its members."</w:t>
      </w:r>
    </w:p>
    <w:p>
      <w:r>
        <w:t>43. The National Confederation of Petroleum Distribution transformed, in May 1997, into a Union of professional trade unions governed by the provisions of the labor code and took the name of the French Federation of Fuels and Carburants (FF2C).</w:t>
      </w:r>
    </w:p>
    <w:p>
      <w:r>
        <w:t>44. In its referral, the CNDP states that oil is facing competition from substitutable energies such as electricity and gas for which public industrial and commercial establishments, EDF and GDF, have been granted the monopoly of production, transport, distribution, importation, and exportation. It believes that "the common structures established by EDF and GDF and the methods that these public establishments implement to promote electricity and natural gas as a domestic heating mode fall in various respects within the scope of the prohibitions set forth in Articles 7 and 8 of Ordinance No. 86-1243 of December 1, 1986."</w:t>
      </w:r>
    </w:p>
    <w:p>
      <w:r>
        <w:t>45. First, the FF2C states that the EDF GDF Services centers, common commercial structures of the two establishments, promote and organize the limitation of competition between the two public companies in that the commercial offers made by the various EDF GDF Services centers for the promotion of natural gas are systematically reserved for the transformation of installations using oil, and, incidentally, propane or coal, to the exclusion of those using electricity. The FF2C considers that: "such actions targeted at domestic oil and sparing the substitutable energy that is electricity, proceed from a market-sharing strategy of domestic heating, manifestly contrary to Article 7 of the Ordinance of December 1, 1986."</w:t>
      </w:r>
    </w:p>
    <w:p>
      <w:r>
        <w:t>46. Next, the Confederation argues that: "the common commercial structures established by EDF and GDF strengthen the means, already extraordinary compared to those of companies in the competitive sector, available to each of the public establishments due to its legal monopoly" and that: "the eviction of domestic oil companies from their market is thus facilitated under conditions contrary to Article 8.1 of the Ordinance of December 1, 1986, illustrated by the promotional methods of EDF and GDF."</w:t>
      </w:r>
    </w:p>
    <w:p>
      <w:r>
        <w:t>47. The methods denounced by the referral concern the charter of "The Partner Electrician," authorized to issue the labels "Comfort Plus" and "Comfort Security," which includes significant promotional obligations, the recommendation of networks of installers, holders of labels and certificates and engaged in commercial actions, actions based on the offer of exorbitant advantages, and the use of local authorities as vectors for promoting electricity and gas, especially the extension of the GDF network. These methods are, according to the CNDP, manifest abuses of the position conferred on EDF and GDF by their legal monopolies and their image as public service.</w:t>
      </w:r>
    </w:p>
    <w:p>
      <w:r>
        <w:rPr>
          <w:b/>
        </w:rPr>
        <w:t>[Pages 10–12]</w:t>
      </w:r>
    </w:p>
    <w:p>
      <w:r>
        <w:t xml:space="preserve">E. THE IDENTIFIED PRACTICES  </w:t>
        <w:br/>
        <w:t xml:space="preserve">1. The joint commercial offers for "electric" energy and "natural gas" energy  </w:t>
        <w:br/>
        <w:t xml:space="preserve">The issuance of documents common to "electric" energy and "natural gas" energy  </w:t>
        <w:br/>
        <w:t xml:space="preserve">48. The head of the commercial service of the EDF GDF Services Touraine center stated, regarding the actions taken in terms of the jointly conducted commercial policy in the sectors of electricity and gas supply, that: "... In new constructions, a letter is systematically sent to applicants for a building permit proposing both energies. Upon receiving the client's response, depending on the choice they have indicated, they are directed to an electricity or gas heating advisor. For the Habitat Fair 96, a "free connection" operation was organized during these four days. Furthermore, there is no systematic policy for soliciting existing clients, particularly in the diffuse sector..." (statements from March 28, 1997).  </w:t>
        <w:br/>
        <w:t xml:space="preserve">49. The EDF GDF Services Touraine center sends several template letters to a client who is building a house. One letter contains the following wording: "Soon, you will call upon EDF GDF Services Touraine to connect to the electricity and (or) gas distribution network." If the client has chosen electric heating, a letter is sent to inform them of the advantages they can obtain. If the client has chosen natural gas, a guide "Live Better with Natural Gas" is provided to them.  </w:t>
        <w:br/>
        <w:t xml:space="preserve">50. The head of the commercial relations service of the EDF GDF Services Annecy-Leman center stated: "Clients in new constructions are identified from building permits. They are offered a gas and electricity offer. In existing constructions, if there is an extension or renewal of the network, as well as for new gas concessions (CNG), contact is established through mailing or solicitation. No promotional offer is proposed for gas heating..." (statements from February 14, 1997).  </w:t>
        <w:br/>
        <w:t xml:space="preserve">51. The EDF GDF Services Reims-Champagne center prepared a template letter addressed to companies wishing to promote their activity in order to invite them to integrate electric heating or natural gas heating into their commercial operations.  </w:t>
        <w:br/>
        <w:t xml:space="preserve">The exclusion of the replacement of heating systems operating on natural gas or electricity from the benefit of commercial aids  </w:t>
        <w:br/>
        <w:t xml:space="preserve">52. A promotional operation by the EDF GDF Services Reims Champagne center, limited to the city of Fismes, was conducted in the form of direct mail by the Roosevelt-Nord customer agency of the center on May 22, 1995. The purpose of this operation is to promote natural gas for heating, hot water, and cooking: "... We have two advantageous offers for any installation of natural gas heating replacing a heating system operating on an energy other than natural gas or electricity...".  </w:t>
        <w:br/>
        <w:t xml:space="preserve">53. The EDF GDF Services center of Vienne sent a personalized letter, dated April 27, 1994, to a company, informing them of financial aids for "gas" and "bi-energy" in new and existing individual housing. In existing housing, the Credigaz loan is mentioned, which "does not apply to homes initially heated by electricity."  </w:t>
        <w:br/>
        <w:t xml:space="preserve">54. The EDF GDF Services center of Saint Mandé developed a template letter addressed to prospects on October 17, 1994. The letter aims to propose a natural gas heating solution. In addition to an offer of 15,000 kWh free, it includes, at the bottom of the page, in small letters, the following mention: "Offer valid until December 31, 1994 in the case of a natural gas heating installation (replacement of energy, excluding electric heating)."  </w:t>
        <w:br/>
        <w:t xml:space="preserve">55. The EDF GDF Services Rhône Alpes center issued, for the year 1995, a document concerning "The commercial aid 1995 granted by Gaz de France" for existing individual housing. This concerns the Credigaz loan intended "for any creation of a heating installation operating on natural gas or as a substitute for energy (other than natural gas and electricity)."  </w:t>
        <w:br/>
        <w:t xml:space="preserve">The agreements concluded with developers and institutional organizations  </w:t>
        <w:br/>
        <w:t xml:space="preserve">56. Several agreements concluded with developers and HLM institutional organizations simultaneously promote "natural gas" energy and "electricity" energy.  </w:t>
        <w:br/>
        <w:t xml:space="preserve">57. The agreement concluded between the EDF GDF Services Annecy-Leman center and the developer Promogim in 1995 provides in Article 2 titled: "Qualitative Commitment of Promogim" that "The company Promogim commits to doing everything possible to equip its housing with heating and the production of hot water using one or the other of the two energies."  </w:t>
        <w:br/>
        <w:t xml:space="preserve">58. The "Thermal Quality" agreements concluded by the EDF GDF Services Charente Maritime center in 1995 and 1996 contain an Article 1 worded as follows: "Concerned with promoting quality heating and hot water production installations in individual house constructions, the above-mentioned builder and EDF GDF Services… have come together to define the qualitative criteria to be developed…". The qualitative criteria are developed in Article 2 under the commitments of the developer: "For houses heated by electricity… For houses heated by natural gas…"  </w:t>
        <w:br/>
        <w:t xml:space="preserve">The agreements define areas served respectively by EDF and GDF  </w:t>
        <w:br/>
        <w:t xml:space="preserve">59. An agreement was concluded for the years 1995 and 1996 between the OPAC of Moselle and the EDF GDF Services Metz Lorraine center. This agreement concerns the installation of natural gas in all housing for three uses (heating, hot water, and cooking) in new or existing constructions. The agreement specifies that "quality electric heating businesses (Comfort Plus or Comfort Security) in areas served by EDF will not be counted for the calculation of the loyalty bonus."  </w:t>
        <w:br/>
        <w:t xml:space="preserve">60. An agreement was concluded between the OPAC of Loire Atlantique and the EDF GDF Services Nantes Atlantique center for the installation of housing from the 1993/1994 programs in natural gas for three uses, heating, hot water, cooking, and in electric heating compliant with the requirements of the Comfort Plus label. Under Article 1 of Chapter B of the agreement, titled: "Commitments of the OPAC of Loire Atlantique," the OPAC commits to: "equipping all housing it constructs with electric heating with the 'Comfort Plus' label preferably in areas not served by natural gas...". Article 2 of Chapter B, titled: "Commitments of EDF-GDF Services Nantes Atlantique," provides that "To assist the OPAC of Loire Atlantique in applying this new regulation and to meet current concerns of Economy, Quality, Comfort, and Safety, EDF - GDF Services Nantes Atlantique commits to paying a bonus for any housing (outside the area served by natural gas, unless special agreement from EDF) that has obtained the Comfort Plus label."  </w:t>
        <w:br/>
        <w:t xml:space="preserve">61. The head of the commercial service of the EDF GDF Services Touraine center specified: "... Of the four offices in the department, an agreement was signed with OPAC 37, under which, for a duration of 3 years, the Office commits to equipping its new programs with electric heating outside the gas area, or gas heating. The Office commits to obtaining the Promotelec Comfort Plus label or to respecting the characteristics of the Climalliance range" (statements from March 28, 1997). This agreement, concluded on September 19, 1995, concerns new housing constructed by OPAC 37 and existing housing undergoing major rehabilitation. The commitments of OPAC are defined in Article III:  </w:t>
        <w:br/>
        <w:t xml:space="preserve">• "In the areas served (or where GDF plans to serve in the medium term) by natural gas in the department of Indre-et-Loire, OPAC 37 commits to: equipping all housing to be constructed with a 'natural gas' solution meeting the needs for heating, hot water production, and cooking…";  </w:t>
        <w:br/>
        <w:t xml:space="preserve">• - "In the areas not served by natural gas in the department of Indre and Loire, OPAC 37 commits to: equipping all housing to be constructed with an 'all-electric' solution meeting the needs for heating, hot water production, and cooking."  </w:t>
        <w:br/>
        <w:t xml:space="preserve">2. The commercial aids from GDF  </w:t>
        <w:br/>
        <w:t xml:space="preserve">62. The commercial aids from GDF are targeted at the replacement of heating systems powered by fuel oil, propane, or coal.  </w:t>
        <w:br/>
        <w:t xml:space="preserve">63. The EDF GDF Services Nantes Atlantique center sent potential clients a brochure proposing a 0% interest loan: "Gaz de France and the installers, under agreement with GDF, cover the interest on your loan for the installation of a natural gas boiler with accumulated hot water replacing your fuel oil, propane, or coal boiler."  </w:t>
        <w:br/>
        <w:t xml:space="preserve">64. A direct mail, dated 1994, invites clients to visit a shopping center in Nantes in the following terms: "To convert your fuel, propane, or coal heating, exceptional conditions will be granted to you."  </w:t>
        <w:br/>
        <w:t xml:space="preserve">65. On March 1, 1996, the Rochefort agency of the EDF GDF Services Charente Maritime center disseminated an advertisement on the occasion of the 2nd Habitat Renovation Fair in Royan regarding a commercial offer of 10,000 kWh free "offered for the replacement of your old fuel oil boiler with a boiler operating on natural gas."  </w:t>
        <w:br/>
        <w:t xml:space="preserve">66. The minutes of the local gas consultation committee of April 18, 1996, from this center announce the establishment of an advertisement concerning an offer of 10,000 kWh free. The wording of this advertisement is as follows: "Offer of 10,000 kWh of free natural gas (approximately 1,800 F), if a commitment is signed during the 6 days of the fair, at the stand, within 6 months after signing. This offer is valid only for the replacement of an old fuel oil boiler with a boiler operating on natural gas."  </w:t>
        <w:br/>
        <w:t xml:space="preserve">67. The EDF GDF Services center of Loiret issued a personalized letter dated April 26, 1993, for a heating renovation offer. The offer includes in small print the following mention: "Offer valid for the replacement of a fuel oil, wood, or propane boiler with a Natural Gas boiler before 30/11/93 in the territory of the EDF GDF agency of Montargis; reserved for the first 100 clients: 15,000 kWh, or 2,600 F including tax corresponding approximately to 50% of the heating of an 80 m² moderately insulated house."  </w:t>
        <w:br/>
        <w:t xml:space="preserve">68. The EDF GDF Services Nantes Atlantique center launched an invitation to the Beaulieu shopping center in Nantes from March 13 to 18, 1995, by GDF and the Confort Gaz installers. The offer consists of a bonus of 1,000 F for the return of the old boiler, formulated in the following terms: "Gaz de France and its distributor partners offer you 1,000 F for the installation of a natural gas boiler with accumulated hot water replacing your old fuel oil, propane, or coal boiler."  </w:t>
        <w:br/>
        <w:t>69. The EDF GDF Services Savoie center sent a direct mail, dated September 1, 1995, to potential clients, announcing a bonus of 5,000 F to the owners of an individual house "in which a natural gas heating system is installed." This operation is titled "Operation 5,000 F." The promotion of the operation, scheduled from September 1 to October 31, 1995, was carried out in a local newspaper on October 4, 1995, to "stimulate the PGN." The bonus of 5,000 F, paid to the first hundred clients, consists of a bonus of 2,000 F borne by GDF, a bonus of 2,000 F borne by wholesalers, and a bonus of 1,000 F borne by installers.</w:t>
      </w:r>
    </w:p>
    <w:p>
      <w:r>
        <w:rPr>
          <w:b/>
        </w:rPr>
        <w:t>[Pages 13–15]</w:t>
      </w:r>
    </w:p>
    <w:p>
      <w:r>
        <w:t>3. The financial participation conditions of EDF GDF Services centers for the general assembly costs of condominiums</w:t>
      </w:r>
    </w:p>
    <w:p>
      <w:r>
        <w:t>70. The EDF GDF Services Marseille center produced an advertising message in the form of a personalized letter regarding a special offer for the installation of a boiler room. The offer includes a box titled: "An exceptional offer for 1996" which states: "Gaz de France will cover the costs of your next General Assembly of co-owners, provided that the modernization of the boiler room to natural gas is on the agenda, if you return the attached response coupon before February 29, 1996. This offer is valid until 24/02/96 for a maximum amount of 3,000 F including tax concerning the general assembly costs (registered letters, fees, costs of preparation and dispatch of the minutes)."</w:t>
      </w:r>
    </w:p>
    <w:p>
      <w:r>
        <w:t>71. A letter dated November 13, 1996, from the property manager of the UFFI group addressed to the EDF GDF Services Marseille center acknowledges receipt of the payment of 3,000 F for participation in the costs of convening the general assembly on May 21, 1996, of the Cluny residence "during which the transition to gas for the heating installation of this building was adopted."</w:t>
      </w:r>
    </w:p>
    <w:p>
      <w:r>
        <w:t>72. For a residence located at 149-153 boulevard Rabatau, by letter dated July 21, 1996, the EDF GDF Services Marseille center specified: "We wish to be present when you present this proposal to the co-owners during this general assembly." Similarly, by letter dated May 2, 1996, the center, in the context of the renovation of a boiler in a residence located at 161-163 boulevard Rabatau, specified that "We wish to be present when you present this proposal to the co-owners and the property manager during this general assembly."</w:t>
      </w:r>
    </w:p>
    <w:p>
      <w:r>
        <w:t>73. On the occasion of the 1st condominium fair in Paris, the management of EDF GDF Services drafted an advertising document dated August 29, 1995, which provides for the coverage of all costs of the next general assembly of co-owners "provided that the modernization of heating to natural gas is on the agenda."</w:t>
      </w:r>
    </w:p>
    <w:p>
      <w:r>
        <w:t>4. Comparative assessments between "natural gas" energy and "fuel oil" energy</w:t>
      </w:r>
    </w:p>
    <w:p>
      <w:r>
        <w:t>74. By letter dated July 16, 1996, the EDF GDF Services Marseille center wrote to the property manager of a building located at 108, Chemin Saint Jean du Désert in Marseille, the firm Des 5 Avenues, to inform them of the following commercial proposals: free connection to the natural gas network, exceptional commercial bonus of 10,000 F, obtaining a 0% loan over a period of 5 years. This same rate was offered on September 16, 1996, to a condominium located at 255, avenue de Montolivet. Another letter, dated April 1, 1996, concerning the modernization of a boiler located on rue du Bosquet, proposes a rate of 8% over 10 years. In all three cases, the proposal is accompanied by a comparison with the financing of a boiler using fuel oil, based on an "average borrowing rate for domestic fuel oil" of 10%, without this rate being justified.</w:t>
      </w:r>
    </w:p>
    <w:p>
      <w:r>
        <w:t>5. The census of sites to be converted to natural gas</w:t>
      </w:r>
    </w:p>
    <w:p>
      <w:r>
        <w:t>75. The agreement concluded between the EDF GDF Services Reims Champagne center and the FNAIM Chamber of Real Estate Marne Ardennes, on February 8, 1996, with a deadline of the end of January 1997, provides for a census of sites to be converted to natural gas. Article 3 of the agreement, titled: "Individual partnership axes," includes a paragraph 3 titled: "Census of the stock of condominiums to be converted to natural gas for better planning of the work." This paragraph begins as follows: "In order to control costs, it is in the interest of both parties to plan and/or study sufficiently in advance the sites where there could be renovation work on boiler rooms and the supply of natural gas. The property manager may organize, with the support of the EDF GDF Services center, a census of potential condominiums to be converted." Article 3 also provides that the manager commits to providing the contact details: "- of the condominiums that are already equipped with energy distributed by EDF/GDF, for joint management monitoring - of the condominiums currently using a competing energy source in order to initiate a joint natural gas promotion effort." The agreement then specifies the minimum information that must be communicated to the EDF GDF Services Reims Champagne center: "- precise postal address of the residence - name of the residence - name and address of the operator, if applicable - type of contract of the operator responsible for the boiler room - number of buildings - number of housing units - heating and hot water production energy - nature of heating (individual and collective) - name of the president of the union council - annual domestic fuel oil consumption - age of the boiler room." In this same article, there is a paragraph 4 titled "Proposal for the modernization of existing boiler rooms." This paragraph begins with the following obligation: "Managers must also inform their privileged correspondent of the dates and agendas of the general assemblies." The correspondent is an agent of the EDF GDF Services Reims Champagne center.</w:t>
      </w:r>
    </w:p>
    <w:p>
      <w:r>
        <w:t>76. The EDF GDF Services Touraine center concluded, on January 16, 1996, with the FNAIM Chamber of Indre et Loire, a two-year agreement starting from January 16, 1996, which obliges, like the previous one, the property administrator to provide the center (EGST in the agreement) with precise information on the identification of the sites. Article 3.4, titled: "Census of the stock of condominiums to be converted to natural gas for better planning of the work," specifies that: "In order to control costs, it is in the interest of both parties to plan and/or study sufficiently in advance the sites where there could be renovation work on boiler rooms and the supply of natural gas. The property administrator may organize, with the support of EGST, a census of potentially convertible condominiums."</w:t>
      </w:r>
    </w:p>
    <w:p>
      <w:r>
        <w:t>6. The "Cleogaz" mandate contract</w:t>
      </w:r>
    </w:p>
    <w:p>
      <w:r>
        <w:t>77. The EDF GDF Services Charente Maritime center concluded, on April 30, 1996, with the union of co-owners of the Salengro residence in Aytre, a "Cleogaz" mandate contract. The agreement, after stating, on the one hand, that: "the building is equipped with a collective heating and hot water production installation operating on fuel oil" and, on the other hand, that "by the general assembly of co-owners on November 28, 1995, it was decided to carry out works... for the renovation of the installation as well as to supply it with natural gas," provides that: "As part of the supply of natural gas by GDF, and in addition to the conclusion of a related contract, GDF has proposed to the client to represent them to conclude, on behalf and for the account of the client, contracts with the competent professionals for the execution and financing of the works, as well as for the maintenance of the installation, subject of the works..."</w:t>
      </w:r>
    </w:p>
    <w:p>
      <w:r>
        <w:t>7. The price guarantee (FOD-Domestic Fuel Oil)</w:t>
      </w:r>
    </w:p>
    <w:p>
      <w:r>
        <w:t>78. The note GCG 60 dated May 22, 1996, from the gas development expertise center, regarding commercial aids intended for the HLM sector, addressed to the center directors, announces: "In addition to GEM 166A on the new management system for commercial aids, this note presents the framework of coherence that has been defined for existing private housing in collective heating (condominiums and buildings owned by either institutional or individual investors). Two new provisions have been taken to revitalize this market and better respond to the concerns of decision-makers. These are a 0% interest loan and a competitiveness guarantee. This note specifies: "The aim is to highlight a commercial argument for clients who are questioning the evolution of energy prices. This argument can be transformed, if necessary, into a contract between the client and the Center for a duration of three years. It is therefore not to be proposed systematically. Through this contract, Gaz de France commits to ensuring that the price of natural gas for a "typical" client remains lower, for a limited duration of 3 years, than that of the reference domestic fuel oil. The competitiveness guarantee will not be subject to broad communication; it will only be carried by the Units. It will be integrated into the aid ceiling of 3,000 F per housing unit. The terms for the establishment and monitoring of this competitiveness guarantee are detailed in note DC 96/10."</w:t>
      </w:r>
    </w:p>
    <w:p>
      <w:r>
        <w:t>79. The commercial director of the EDF GDF Services Marseille center submitted the only natural gas supply contract containing a competitiveness guarantee that has been concluded by the center. The annex to the contract defines: "the conditions for applying a competitiveness guarantee on domestic fuel oil to the natural gas consumption delivered under the supply contract to which this annex is attached."</w:t>
      </w:r>
    </w:p>
    <w:p>
      <w:r>
        <w:t>8. The exclusive supply clauses</w:t>
      </w:r>
    </w:p>
    <w:p>
      <w:r>
        <w:t>The agreement concluded between the EDF GDF Services Savoie center and the OPAC of Savoie</w:t>
      </w:r>
    </w:p>
    <w:p>
      <w:r>
        <w:t>80. A "Quality - Comfort - Performance Partnership in new housing" agreement was concluded between the OPAC of Savoie and the center on February 2, 1994, expiring on December 31, 1994, whereby the OPAC commits to equip all of its housing "with heating and hot water production using natural gas or electricity in areas served by gas." The agreement provides that: "If any of the developments were to be equipped by another energy source for heating and hot water production, the payment of bonuses related to the TOTALITY of the real estate programs would be called into question. A review will be conducted annually, and agreement will be given for the payment of the amounts due upon the commissioning of each operation."</w:t>
      </w:r>
    </w:p>
    <w:p>
      <w:r>
        <w:t>The conditions for granting financial aid to an individual</w:t>
      </w:r>
    </w:p>
    <w:p>
      <w:r>
        <w:t>81. The EDF GDF Services Sarthe center has conditioned a reduction on the cost of a connection to the natural gas network on the client's commitment, on the one hand, to use natural gas for three uses: cooking, hot water, and heating, and, on the other hand, to install the corresponding appliances. Failure to comply with these commitments results in the reimbursement of the difference between the actual price of the connection at the time of its realization and the flat rate they benefited from.</w:t>
      </w:r>
    </w:p>
    <w:p>
      <w:r>
        <w:t>The protocol concluded between the EDF GDF Services Loire center and the municipality of Charlieu</w:t>
      </w:r>
    </w:p>
    <w:p>
      <w:r>
        <w:t>82. By letter dated May 29, 1998, the interregional investigation brigade of Lyon transmitted to the general directorate of competition, consumption, and fraud repression a "Transmission note of information sheet regarding indices of anti-competitive actions." The sheet originates from the departmental directorate of competition, consumption, and fraud repression of Loire (DDCCRF). It reports a request for an opinion presented by the sub-prefecture of Roanne to the DDCCRF regarding a deliberation of the municipal council approving, on February 23, 1998, the protocol agreement signed on February 13 between the mayor and the EDF GDF Services Loire center concerning the connection to natural gas of ten vacant lots in the Montplaisir subdivision located in Charlieu.</w:t>
      </w:r>
    </w:p>
    <w:p>
      <w:r>
        <w:t>83. Through this protocol, "Gaz de France commits to bringing the natural gas network to the entrance of the subdivision and to serving each of the lots by executing all connections and (installing) the boxes and bases receiving the connections, and this at a preferential price of 2,412 F including tax per lot... instead of the 5,247 F including tax usually charged for this type of operation." According to the sheet, the municipality "commits to offering all purchasers of the lots in question the use of natural gas for their domestic heating and hot water production needs - as well as to inform and provide each of them with the...</w:t>
      </w:r>
    </w:p>
    <w:p>
      <w:r>
        <w:rPr>
          <w:b/>
        </w:rPr>
        <w:t>[Pages 16–18]</w:t>
      </w:r>
    </w:p>
    <w:p>
      <w:r>
        <w:t>form for Batigaz credit allowing them to access a loan of 20,000 F at 0% interest over 5 years to finance the installation of central heating" and the protocol specifies that "the municipality commits to ensuring that all customers use natural gas heating. In the event of their withdrawal in favor of another energy source, the additional financial cost of the connection price will be charged to the municipality, amounting to a difference of 5,247 F – 2,142 F = 2,835 F including VAT per lot not using natural gas." It is further specified that: "The same penalty is provided for parcels not sold by the deadline of 3 years" and that: "customers must be directed by GDF to the range of Climalliance boilers and to the Natural Gas Comfort Points."</w:t>
      </w:r>
    </w:p>
    <w:p>
      <w:r>
        <w:t>The specific conditions for the sale of natural gas supply in Marseille</w:t>
      </w:r>
    </w:p>
    <w:p>
      <w:r>
        <w:t>84. Specific "gas" conditions have been issued by the EDF GDF Services center in Marseille for a residence located at 4, rue Martiny in Marseille. The operation concerns a natural gas supply for a boiler room with work carried out from the network to the meter placed inside the boiler room. The amount of work carried out by GDF is 14,600 F excluding tax. GDF covers the cost of the connection and offers a loan at 0% over 3 or 5 years or a grant of 9,000 F including tax. In the event of non-subscription to the natural gas contract within 12 months after the completion of the work, the condominium must reimburse GDF the sum of 14,600 F excluding tax corresponding to the amount of the work. Furthermore, it is stipulated that the condominium must commit to using natural gas for heating for a minimum of five years: "Moreover, you commit to using Natural Gas for your heating for a minimum of 5 years."</w:t>
      </w:r>
    </w:p>
    <w:p>
      <w:r>
        <w:t>F. - NOTIFIED GRIEVANCES</w:t>
      </w:r>
    </w:p>
    <w:p>
      <w:r>
        <w:t>85. The following grievances have been notified and maintained in the report:</w:t>
        <w:br/>
        <w:t>• against EDF and GDF, for implementing a market-sharing agreement practice for the supply of energy intended for heating, based on the provisions of Article L. 420-1 of the Commercial Code;</w:t>
        <w:br/>
        <w:t>• against GDF, for abusing its dominant position in the market for energy supply intended for heating by introducing in the supply contracts a price guarantee for natural gas indexed to the price of fuel oil, based on the provisions of Article L. 420-2 of the Commercial Code;</w:t>
        <w:br/>
        <w:t>• against GDF, for abusing its dominant position in the market for energy supply intended for heating through commercial actions consisting of conditioning commercial aids in the event of conversion from heating systems powered by fuel oil, propane, or wood, to have the sites of boiler rooms to be converted to natural gas registered by the FNAIM and SYNASAV, to condition commercial aids on the inclusion of the conversion to natural gas of the boiler room on the agenda of the general meetings of the condominiums, to misleadingly present comparative financial assessments between "fuel" energy and "natural gas" energy, based on the provisions of Article L. 420-2 of the Commercial Code;</w:t>
        <w:br/>
        <w:t>• against GDF, for abusing its dominant position in the market for energy supply intended for heating by conditioning exclusive supply clauses on disproportionate and unjustified obligations and penalties, based on the provisions of Article L. 420-2 of the Commercial Code.</w:t>
      </w:r>
    </w:p>
    <w:p>
      <w:r>
        <w:t>II. - Discussion</w:t>
      </w:r>
    </w:p>
    <w:p>
      <w:r>
        <w:t>A. ON THE PROCEDURE</w:t>
      </w:r>
    </w:p>
    <w:p>
      <w:r>
        <w:t>On the inadmissibility of the referral</w:t>
      </w:r>
    </w:p>
    <w:p>
      <w:r>
        <w:t>86. The Council was seized by a letter dated January 22, 1996, presented on behalf of the CNDP and signed by its president. EDF and GDF note that Articles 24 and 34 of the CNDP statutes provide, on the one hand, that: "The Board of Directors decides notably… any legal action as plaintiff or defendant" and that, on the other hand, "the deliberations of the Board of Directors are recorded in minutes and drafted by the secretary and the president and signed by the president and the secretary." They deduce that a deliberation of the CNDP Board of Directors authorizing the president to take legal action should have been attached to the referral and, in the absence of such, it must be declared inadmissible.</w:t>
      </w:r>
    </w:p>
    <w:p>
      <w:r>
        <w:t>87. However, the referral to the Competition Council cannot be assimilated to a legal action but constitutes an act of civil life for which the president of the CNDP is authorized to represent the professional organization by Article 26 of the statutes. Furthermore, the FF2C has produced, in the annex to its response to the report, two minutes of the CNDP Board of Directors, dated October 11, 1995, and January 18, 1996, which demonstrate that the project for the referral to the Competition Council was approved by the Board of Directors and that its implementation was entrusted to its president.</w:t>
      </w:r>
    </w:p>
    <w:p>
      <w:r>
        <w:t>On the irregularity of the investigation procedure</w:t>
      </w:r>
    </w:p>
    <w:p>
      <w:r>
        <w:t>88. GDF contests the use of the investigations of the BIE of Marseille and Lyon in support of the notification of grievances, as the corresponding actions were established prior to the referral of the council by the CNDP and not following the request for investigation addressed on June 20, 1996, to the Directorate General for Competition, Consumer Affairs, and Fraud Control by the president of the Council. GDF concludes that the reports of the BIE of Marseille and Lyon are devoid of any link with the CNDP referral and that for "these reasons, the report of the BIE of Marseille and all the elements contained therein must be excluded from the file."</w:t>
      </w:r>
    </w:p>
    <w:p>
      <w:r>
        <w:t>89. The Directorate General for Competition, Consumer Affairs, and Fraud Control indeed took the initiative to conduct an investigation in Marseille and Charlieu in Indre, as evidenced by the note of March 5, 1998, from the Regional Directorate for Competition, Consumer Affairs, and Fraud Control of Provence Alpes Côte d'Azur, which refers to a note dated June 20, 1996, from the Directorate General for Competition, Consumer Affairs, and Fraud Control. The existence of a pending procedure before the Council led the Directorate General for Competition, Consumer Affairs, and Fraud Control to propose to the Council, in the letter transmitting the investigation report dated May 6, 1999, to attach to the main report the two administrative investigation reports dated December 4, 1997, and May 6, 1999: "I therefore transmit to you the various documents established in this regard. They may be useful to your Council for continuing the investigation of the case referred to it by the National Confederation of Petroleum Distribution on January 22, 1996." The usefulness of the investigation reports from the BIE of Marseille and Lyon was justified by the fact that they addressed the same practices denounced by the CNDP. Moreover, the request for investigation and its supplement sent by the president of the Council to the Directorate General for Competition, Consumer Affairs, and Fraud Control did not limit the geographical scope of the investigations to be conducted. Therefore, it cannot be argued that there are two referrals, one direct and the other ministerial, that should have been joined. The Council has already considered, in its decision No. 98-D-52 regarding practices identified in the urban furniture sector, that an investigation report concerning the same company and the same practices as those mentioned in a direct referral, and having the same subject, established at the initiative of the Directorate General for Competition, Consumer Affairs, and Fraud Control, could constitute a useful element for the instruction of the file and that its inclusion in the file did not infringe upon the rights of the defense.</w:t>
      </w:r>
    </w:p>
    <w:p>
      <w:r>
        <w:t>On the irregularity of the minutes</w:t>
      </w:r>
    </w:p>
    <w:p>
      <w:r>
        <w:t>90. EDF and GDF argue that the investigation minutes should be excluded from the file on the grounds that the investigator did not inform the persons heard of the purpose of the investigation, the minutes containing only the mention "investigation relating to the verification of compliance with the provisions of Titles III and IV of the ordinance of December 1, 1986." The parties believe that this deficiency is not remedied by any intrinsic or extrinsic element to the minutes. The two public establishments argue that the persons heard were systematically questioned about the overall activity of the EDF GDF Services centers and not about specific aids for domestic heating, and argue, referring to the ruling of the Court of Cassation of November 20, 2001, Bec Frères, that it cannot be considered, in this case, that the pre-printed mention "…We indicated to him the purpose of our investigation relating to the verification of compliance with the provisions of Titles III and IV of the ordinance of December 1, 1986" is sufficient to prove that the purpose of the investigation was indicated to the persons interviewed.</w:t>
      </w:r>
    </w:p>
    <w:p>
      <w:r>
        <w:t>91. The notes, agreements, protocols, and letters, described in paragraphs 0 to 0 above, on which the notification of grievances is based, were provided by the executives of the EDF GDF Services centers, interviewed as part of the investigation and signatories of the relevant minutes. They specifically concern the commercial aids provided at the national level and the commercial actions undertaken at the local level for the promotion of gas and electricity in the heating sector. It cannot therefore be argued that the persons interviewed were unaware of the entirety of the purpose of the investigation and that the principle of fairness in the search for evidence was not respected.</w:t>
      </w:r>
    </w:p>
    <w:p>
      <w:r>
        <w:t>On the excessive duration of the procedure</w:t>
      </w:r>
    </w:p>
    <w:p>
      <w:r>
        <w:t>92. EDF recalls that the Competition Council was seized by the CNDP on January 24, 1996, and that nearly 6 years have elapsed between this referral and the receipt, by the companies involved, of the notification of grievances. The company observes that "the facts analyzed mainly concern the period 1994-1995" and that "in the best case, it is probably about 8 years after their commission that the facts denounced in this case by the notification of grievances will be analyzed by the Competition Council." It emphasizes that "all the persons interviewed in 1997 have since left their positions, and only one from Nantes still works at the center, albeit in different functions" and adds that the EDF GDF Services centers have undertaken, since 1996, a "process aimed at clearly separating the 'gas and electricity' activities" and that, under these conditions, "the practices analyzed by the notification of grievances correspond to a mode of operation of the EDF GDF Services centers that has been completely modified for more than 5 years."</w:t>
      </w:r>
    </w:p>
    <w:p>
      <w:r>
        <w:t>93. Similarly, GDF questions the excessive length of the procedure and argues that "most of the persons interviewed during the 1997 DNEC investigation, who would today be best able to explain and justify the practices attributed to Gaz de France, have since changed positions or left the establishment" and "as a result, Gaz de France's ability to defend itself is considerably affected, and the Council can only pronounce the annulment of the entire procedure."</w:t>
      </w:r>
    </w:p>
    <w:p>
      <w:r>
        <w:t>94. The complexity of GDF and EDF's commercial aid system, the number of stakeholders involved, and the scope of the investigation conducted by the Directorate General for Consumer Affairs, Competition, and Fraud Control justify the length of the procedure.</w:t>
      </w:r>
    </w:p>
    <w:p>
      <w:r>
        <w:rPr>
          <w:b/>
        </w:rPr>
        <w:t>[Pages 19–21]</w:t>
      </w:r>
    </w:p>
    <w:p>
      <w:r>
        <w:t>ce qui concerne les aides à l'installation d'un chauffage au gaz, celles-ci sont spécifiquement destinées à remplacer des systèmes de chauffage au fioul, car l'investissement nécessaire pour convertir un système de chauffage électrique en chauffage au gaz est beaucoup plus élevé. GDF soutient que ses aides ne sont pas conçues pour encourager la conversion des systèmes de chauffage électrique, mais plutôt pour faciliter le passage d'un chauffage au fioul à un chauffage au gaz.</w:t>
      </w:r>
    </w:p>
    <w:p>
      <w:r>
        <w:t>108. En outre, GDF fait valoir que les aides commerciales mises en place ne visent pas à restreindre la concurrence, mais à promouvoir l'utilisation du gaz naturel dans des situations où il est économiquement viable de le faire. Les aides sont donc justifiées par des considérations économiques et environnementales, visant à encourager une transition vers des sources d'énergie plus propres.</w:t>
      </w:r>
    </w:p>
    <w:p>
      <w:r>
        <w:t>109. Enfin, GDF souligne que les pratiques commerciales qu'elle a mises en œuvre sont conformes aux objectifs de politique énergétique nationale, qui favorisent l'utilisation du gaz naturel dans le cadre d'une stratégie de réduction des émissions de gaz à effet de serre. Les aides commerciales ne doivent donc pas être interprétées comme une tentative de nuire à la concurrence, mais plutôt comme un effort pour aligner les pratiques commerciales avec les objectifs environnementaux et énergétiques du pays.</w:t>
      </w:r>
    </w:p>
    <w:p>
      <w:r>
        <w:rPr>
          <w:b/>
        </w:rPr>
        <w:t>[Pages 22–24]</w:t>
      </w:r>
    </w:p>
    <w:p>
      <w:r>
        <w:t>terms of commercial strategy, it would be too costly to target users of electric heating given the high cost of converting an electric heating system.</w:t>
      </w:r>
    </w:p>
    <w:p>
      <w:r>
        <w:t>108. GDF also argues that both the agreements concluded with SYNASAV and FNAIM regarding the census of potentially convertible oil-fired boilers, as well as the financial participation in the assembly costs of condominiums that include the conversion to gas of the boiler on their agenda, fall within a legitimate technique for prospecting potential customers that any operator can resort to, particularly suppliers of fuel oil, some of whom are backed by powerful groups. It adds that this assistance leaves the condominiums free to make their decision.</w:t>
      </w:r>
    </w:p>
    <w:p>
      <w:r>
        <w:t>109. Finally, GDF states that the financial assessments comparing the cost of a heating installation using fuel oil and that of a natural gas installation, which are allegedly lacking objectivity, were disseminated only by one of the EDF GDF Services centers, to a very limited number of potential clients.</w:t>
      </w:r>
    </w:p>
    <w:p>
      <w:r>
        <w:t>110. Commercial aids are not illegal in themselves. As the Council recalled in decision no. 99-D-51, as well as in its decision no. 02-D-34 of June 11, 2002, concerning practices of Électricité de France, commercial aids granted by a company in a dominant position to its clients, even if they may disadvantage its competitors, are not, in themselves, anti-competitive. Just as the Council noted for EDF, it can also be pointed out that these aids constitute, in the case of GDF, the only margin for commercial negotiation of a company whose prices are regulated by public authorities. To establish that these aids are anti-competitive, it must be demonstrated that the prices, once the granted aids are deducted, are predatory or that the conditions under which these aids are granted are discriminatory or, more generally, that their granting conditions or their amount are of such a nature that they establish an anti-competitive object or effect.</w:t>
      </w:r>
    </w:p>
    <w:p>
      <w:r>
        <w:t>111. In this case, no predation complaint has been reported. It cannot also be considered that targeting aids for the installation of gas heating on the conversion of heating systems using fuel oil, propane, or coal constitutes a discriminatory practice aimed at or that could have the effect of limiting competition in the market for heating energy, insofar as the exclusion of the conversion of electric heating installations that results is based on objective criteria related to the cost of converting an installation using electricity to one using a combustible energy source, such as gas, fuel oil, propane, or coal. Overall, no element of the file allows establishing that the contested commercial actions exceed the margins of freedom available to any supplier, even one holding a dominant position, in commercial negotiations with a potential client, and that GDF's competitors in the relevant market would not be able to implement equivalent actions to promote their own sales.</w:t>
      </w:r>
    </w:p>
    <w:p>
      <w:r>
        <w:t>The exclusive supply clauses</w:t>
      </w:r>
    </w:p>
    <w:p>
      <w:r>
        <w:t>112. GDF argues that, in accordance with the Council's case law, an exclusivity clause is lawful if it is justified by the investments made by the supplier and if the penalties incurred by the client due to its violation are proportionate to the extent of these investments. It adds that the assessment of these clauses must take into account the obligation on Gaz de France to meet, like any commercial enterprise, profitability imperatives.</w:t>
      </w:r>
    </w:p>
    <w:p>
      <w:r>
        <w:t>113. Specifically regarding the commitment signed by an individual with the EDF GDF Services center of Sarthe, GDF supports the legality of the clause providing for a penalty in the event of using a competing energy source for one of the three uses "hot water, heating, cooking" insofar as "the reduction granted by Gaz de France compared to the actual connection price can only be justified, from an economic point of view, if the establishment is assured of amortizing the aid it has provided." It explains that "this amortization can only be achieved if Gaz de France obtains the guarantee that a minimum volume of gas will be delivered to the client, a guarantee obtained in this case by the obligation to use gas for three uses" and that "in the absence of such a clause, Gaz de France would incur a loss due to the reduction granted to the client, which would be incompatible with its obligation to ensure the profitability of its investments." Regarding the penalty imposed on the client in the event that they choose to resort to a competing energy source for one of the uses, GDF specifies that "it strictly corresponds to the reduction that was granted to them on the connection price."</w:t>
      </w:r>
    </w:p>
    <w:p>
      <w:r>
        <w:t>114. Regarding the commitment of the municipality of Charlieu to cover the difference between the actual connection cost and the billed price in the event of a client's non-connection, GDF states, as a preliminary point, that it concerned a communal subdivision, meaning a subdivision for which the municipality was the project owner, and explains that "the municipality of Charlieu financed part of the connection, with Gaz de France covering the difference between the actual connection price to each dwelling and the price actually billed." According to GDF, for this reduction to be justified from an economic point of view, the entire connected area had to use gas as a heating energy source.</w:t>
      </w:r>
    </w:p>
    <w:p>
      <w:r>
        <w:t>115. GDF adds that in any case, these contracts were concluded only by a very limited number of centers (four in total) and concern a negligible number of clients compared to the overall size of the relevant market.</w:t>
      </w:r>
    </w:p>
    <w:p>
      <w:r>
        <w:t>116. The Council noted, in its decision no. 99-D-51, that the combination of commercial aids, resulting in a price reduction, and an exclusivity clause, could have the effect of durably excluding other competitors from the energy supply in the relevant area. In this case, since the penalty incurred is comparable to the amount of the aid and only affects the choice of energy at the time of the installation of heating, cooking, and hot water production devices, the exclusivity clause contained in the contract concluded by the EDF GDF Services center of Sarthe with an individual is not likely to durably exclude competing energies. Similarly, the protocol concluded by the municipality of Charlieu with the EDF GDF Services center of Loire provides that in the event that one or more of the land buyers in the relevant subdivision do not choose gas heating, only the difference between the connection cost of the relevant land and the preferential price initially billed by GDF must be reimbursed. Finally, regarding the contract concluded between the EDF GDF Services center of Marseille and a condominium, providing for the exclusive use of gas for a duration of five years, with non-compliance with this clause resulting in the reimbursement of the amount of the works, namely 14,600 F TTC, the duration of exclusivity is not excessive in light of the lifespan of a heating device and the amount of the penalty corresponds to that of the aid granted.</w:t>
      </w:r>
    </w:p>
    <w:p>
      <w:r>
        <w:t>117. On the other hand, the EDF GDF Services center of Savoie concluded, on February 2, 1994, with OPAC of Savoie, a "Quality-Comfort-Performance Partnership in Housing" agreement, which includes a clause providing for the reimbursement of all premiums paid under the real estate programs carried out by the HLM office in the event that a single real estate program is not equipped with natural gas. In this case, the penalty indeed appears excessive in light of the loss of earnings incurred by GDF and is likely to restrict access for competing energy producers to the market for energy intended for heating and the production of sanitary hot water in the area concerned. Nevertheless, it should be noted that the practice in question is found in only one agreement and that the application of the penalties it provides for has never been implemented. This practice could therefore not have significantly affected competition in the national market for energy supply for heating and hot water production.</w:t>
      </w:r>
    </w:p>
    <w:p>
      <w:r>
        <w:t>118. It follows from all of the above that the practices in question attributed to GDF cannot be qualified under Article L. 420-2 of the Commercial Code.</w:t>
      </w:r>
    </w:p>
    <w:p>
      <w:r>
        <w:t>DECISION</w:t>
        <w:br/>
        <w:t>Article 1: It is not established that EDF and GDF have violated the provisions of Article L. 420-1 of the Commercial Code.</w:t>
        <w:br/>
        <w:t>Article 2: It is not established that GDF has violated the provisions of Article L. 420-2 of the Commercial Code.</w:t>
        <w:br/>
        <w:t>Deliberated on the oral report of Ms. Bergaentzlé, by Ms. Hagelsteen, president, Ms. Behar-Touchais, Messrs. Flichy, Gauron, Piot, and Ripotot, members.</w:t>
        <w:br/>
        <w:t>The session secretary, The president,</w:t>
        <w:br/>
        <w:t>Christine Charron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