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https://www.autoritedelaconcurrence.fr/fr/decision/relative-une-saisine-de-la-sa-concurrence-et-la-sa-jean-chapelle</w:t>
      </w:r>
    </w:p>
    <w:p>
      <w:r>
        <w:t>Pages translated : 4</w:t>
      </w:r>
    </w:p>
    <w:p/>
    <w:p>
      <w:r>
        <w:rPr>
          <w:b/>
        </w:rPr>
        <w:t>[Pages 1–3]</w:t>
      </w:r>
    </w:p>
    <w:p>
      <w:r>
        <w:t>COUNCIL OF COMPETITION</w:t>
        <w:br/>
        <w:t>Decision No. 98-D-51 of July 7, 1998</w:t>
        <w:br/>
        <w:t>regarding a referral from SA Concurrence and SA Jean Chapelle</w:t>
        <w:br/>
        <w:t>The Council of Competition (Section I),</w:t>
        <w:br/>
        <w:t>Considering the letter registered on October 2, 1995, by which SA Concurrence and SA Jean Chapelle referred to the Council of Competition practices implemented, notably by Philips;</w:t>
        <w:br/>
        <w:t>Considering Ordinance No. 86-1243 of December 1, 1986, as amended, relating to price freedom and competition and Decree No. 86-1309 of December 29, 1986, as amended, taken for its application;</w:t>
        <w:br/>
        <w:t>Considering the decision of the Council of Competition No. 97-D-15 of March 4, 1997, and the ruling of the Paris Court of Appeal (1st Chamber, Section H) of March 10, 1998;</w:t>
        <w:br/>
        <w:t>Considering the observations presented by SA Concurrence and by the Government Commissioner;</w:t>
        <w:br/>
        <w:t>Considering the other documents in the file;</w:t>
        <w:br/>
        <w:t>The rapporteur, the general rapporteur, the Government Commissioner, and the representative of SA Concurrence heard;</w:t>
        <w:br/>
        <w:t>Considering that, by letter dated September 29, 1995, registered on October 2, 1995, under number F 799, SA Concurrence and SA Jean Chapelle referred to the Council of Competition practices that they consider anti-competitive, implemented by Philips Consumer Electronics and its resellers during the marketing of "video," "hifi-laser," and "audio" products of the brands Philips, Radiola, Schneider, and PDM;</w:t>
        <w:br/>
        <w:t>Considering that the referring parties specified that the facts denounced in this referral "are, in fact, only the perpetuation of the facts of which the Council is already seized"; that indeed referral F 799 is a reiteration of the referrals registered respectively under numbers F 169, F 493, and F 499 which led the Council of Competition to examine, in its decision No. 97-D-15 of March 4, 1997, the general terms and conditions of sale and services of Philips domestic electronic devices and their application during the period 1988-1992 and the remuneration conditions of the commercial cooperation agreements that benefited certain resellers during the same period, and to decide that it was not established that Philips had violated the provisions of Articles 7 or 8 of the ordinance of December 1, 1986; that the appeal filed by SA Concurrence against this decision was rejected by ruling of the Paris Court of Appeal on March 10, 1998; that referral F 799 simply denounces the persistence, after 1992, of certain previously alleged practices, the anti-competitive nature of which has not been established;</w:t>
      </w:r>
    </w:p>
    <w:p>
      <w:r>
        <w:t>Considering that the general terms and conditions of sale, during the period examined in the present referral, are identical in their wording to those examined by the Council in its previous decision, subject to the adoption in 1995 of a slightly modified formal presentation (a single document for all product categories, grouping "audio" products under a single "Sound" heading) and the adjustment of the turnover thresholds listed in the scale; that these conditions provide, like the previous ones, that in return for achieving "purchase forecast" objectives, the amount of which is negotiated with the supplier, the reseller benefits from discounts defined in a scale; that the principle of this method of calculating discounts, rebates, or refunds has been approved by both the criminal jurisdiction and the competition authorities and is no longer criticized by the applicants; that only two practices are still denounced by the authors of referral F 799: the remuneration conditions of the commercial cooperation agreements made with resellers, on the one hand, and the granting of additional hidden discounts, on the other hand; that the anti-competitive nature of these practices has not been demonstrated during the examination of the three previous referrals;</w:t>
        <w:br/>
        <w:t>On the conditions of the remuneration of commercial cooperation,</w:t>
        <w:br/>
        <w:t>Considering that SA Concurrence argues that services related to the sale or sales conditions are provided by certain distributors of Philips products, but that these services would be subject to commercial cooperation agreements "the text of which is not always communicated" and would be remunerated based on an "unknown discount grid";</w:t>
        <w:br/>
        <w:t>Considering that the distributors of Philips products can, in fact, sign annual "commercial cooperation" contracts under which they commit to provide the manufacturer with various specific services in exchange for remuneration calculated as a percentage of the net sales achieved on the category of products specified by the contract; that the rate of these discounts is not priced but freely negotiated with each distributor; that distributors can thus provide a dozen different services described in technical sheets entitled notably: "Advertising window space," "Window display," "Product information-training demonstration," "Displays, furniture, and supports," "Promotions, games, and contests," "Reseller advertising campaigns, catalogs, and brochures published by the reseller," "Test benches, quality tests of products," "New products," "Signage," "Specialized reseller Match-line";</w:t>
        <w:br/>
        <w:t>Considering that the Council of Competition and the Paris Court of Appeal have respectively recalled, in their decisions of March 4, 1997, and March 10, 1998, during the examination of the three previous referrals, that the fact for a brand product supplier to grant qualitative rebates, in addition to quantitative discounts, to those of its distributors who offer services, is not in itself a practice prohibited by the ordinance of December 1, 1986 if the conditions for obtaining these rebates do not exclude companies that would be willing to provide the required services, if they are defined objectively and applied without discrimination and do not have as their object or effect to hinder traders in determining their resale pricing policy; that the Council and the court then found that no discriminatory practice could, in this case, be attributed to Philips during the negotiation of these commercial cooperation agreements; it was established, first, that Philips exercised genuine control over the reality of the commercial cooperation services that its distributors had committed to provide and that, where applicable, the unduly received remuneration by certain distributors were subject to restitution, secondly, that the commercial dispute which opposed SA Jean Chapelle to its supplier during the negotiation of a commercial cooperation contract did not demonstrate any deliberate intention by Philips, which had [in vain] renewed its cooperation offers to this reseller, to exclude a category of distributors from reselling its products; finally, the Paris Court of Appeal specified that the absence of a written scale of these discount rates, far from revealing the supplier's intention to treat similar situations differently, is the consequence of their necessary adaptation to the particular situation of each distributor, and notably the context in which the service is rendered, this context influencing the value it represents for the supplier;</w:t>
        <w:br/>
        <w:t>Considering that SA Concurrence argues that the ruling of the Paris Court of Appeal of March 10, 1998 would be in "total contradiction" with a decision rendered on January 8, 1998, by the Versailles Court of Appeal which condemned Philips to communicate under penalty to SA Concurrence "all the conditions, scales, rates of remuneration usually practiced, the nature and amount of the corresponding services, the products concerned and the general factors, objectively defined, taken into account for determining the percentages of remuneration, related to the cooperation contracts concluded with the reseller-distributors, excluding the contracts themselves"; that however the decision of the Versailles Court of Appeal was expressly rendered on the basis of the provisions of Article 33 of the ordinance of December 1, 1986, and not on the basis of Articles 7 or 8 of Title III of said ordinance which fall under the jurisdiction of the Council; that moreover the decisions of the Council of Competition are subject to the review of the first chamber of the Paris Court of Appeal which in this case confirmed its decision of non-suit of March 4, 1997; that under these conditions the referring party cannot effectively invoke the ruling of the Versailles Court of Appeal;</w:t>
        <w:br/>
        <w:t>On the granting of additional hidden discounts,</w:t>
        <w:br/>
        <w:t>Considering that the applicant company claims that "Philips persists in granting without written conditions, and in any case not communicated, net prices, including additional discounts";</w:t>
        <w:br/>
        <w:t>But considering that the Council and the Paris Court of Appeal have, on the contrary, considered that, insofar as it had been reported that the disputed discounts were "accompanied, for the supplier, by a real and objectively defined counterpart that distinguished it from that remunerated under the commercial cooperation agreements," it was "not established that Philips had implemented practices prohibited by Articles 7 and 8 of the ordinance of December 1, 1986";</w:t>
        <w:br/>
        <w:t>Considering that, in the context of the examination of the present referral, Philips justified the regular communication of its sales conditions, particularly to SA Jean Chapelle to whom it sent 37 letters from May 1993 to June 1995 to inform it of its rates, the modifications that occurred, and the promotions, while this distributor did not place any orders for equipment with it; that the referring party does not provide in support of its ultimate request any new element likely to constitute a beginning of proof, allowing to conclude to any potential discriminatory practices implemented by Philips during the sale of its products after 1992; that the Council has, moreover, during this same period, received no complaint against Philips from other resellers; that ultimately referral F 799 of October 2, 1995, which is limited, as its author indicates, to</w:t>
      </w:r>
    </w:p>
    <w:p>
      <w:r>
        <w:rPr>
          <w:b/>
        </w:rPr>
        <w:t>[Pages 4–4]</w:t>
      </w:r>
    </w:p>
    <w:p>
      <w:r>
        <w:t xml:space="preserve">reiterate the previous ones, does not denounce any materially distinct anticompetitive practice from those that the Council examined in its decision of non-suit of March 4, 1997, confirmed by the Paris Court of Appeal on March 10, 1998;  </w:t>
        <w:br/>
        <w:t xml:space="preserve">Considering, under these conditions, that it is appropriate to apply the provisions of Article 20 of the ordinance of December 1, 1986,  </w:t>
        <w:br/>
        <w:t xml:space="preserve">Decides:  </w:t>
        <w:br/>
        <w:t xml:space="preserve">Sole Article. - There is no need to continue the proceedings.  </w:t>
        <w:br/>
        <w:t xml:space="preserve">Deliberated, on the oral report of Mr. Henri Génin, by Mr. Cortesse, Vice-President, presiding over the session, and Messrs. Callu, Marleix, Rocca, Sloan, and Thiolon, members.  </w:t>
        <w:br/>
        <w:t xml:space="preserve">The General Rapporteur, The President,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