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https://www.autoritedelaconcurrence.fr/fr/decision/relative-une-saisine-de-la-sarl-garage-sengler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90-D-30 of September 12, 1990  </w:t>
        <w:br/>
        <w:t>concerning a referral by S.A.R.L. Garage Sengler</w:t>
      </w:r>
    </w:p>
    <w:p>
      <w:r>
        <w:t>The Competition Council,</w:t>
      </w:r>
    </w:p>
    <w:p>
      <w:r>
        <w:t xml:space="preserve">Having regard to the letter registered on August 20, 1990, under number F 333, by which the company Garage Sengler, whose registered office is in Strasbourg (Bas-Rhin), referred to the Competition Council practices implemented by various Alsatian dealers of the company Ford France;  </w:t>
        <w:br/>
        <w:t xml:space="preserve">Having regard to Ordinance No. 86-1243 of December 1, 1986, relating to the freedom of prices and competition, as amended, together with Decree No. 86-1309 of December 29, 1986, as amended, adopted for its application;  </w:t>
        <w:br/>
        <w:t xml:space="preserve">Having regard to the letter from the company Garage Sengler registered on August 27, 1990;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that, by the aforementioned letter, registered on August 27, 1990, the manager of S.A.R.L. Garage Sengler has indicated that he intends to withdraw his referral;  </w:t>
        <w:br/>
        <w:t xml:space="preserve">Considering that there is no need for the council to take up the matter ex officio,  </w:t>
        <w:br/>
        <w:t xml:space="preserve">Decides:  </w:t>
        <w:br/>
        <w:t xml:space="preserve">Sole Article. - File No. F 333 is closed.  </w:t>
        <w:br/>
        <w:t xml:space="preserve">Deliberated in permanent commission on the oral report of Mr. B. Thouvenot, in its session of September 12, 1990, where were present:  </w:t>
        <w:br/>
        <w:t xml:space="preserve">Mr. Laurent, president;  </w:t>
        <w:br/>
        <w:t xml:space="preserve">Messrs. Béteille and Pineau, vice-presidents.  </w:t>
        <w:br/>
        <w:t xml:space="preserve">The substitute general rapporteur, The president,  </w:t>
        <w:br/>
        <w:t xml:space="preserve">A.P. WEBER P. LAURENT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