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https://www.autoritedelaconcurrence.fr/fr/decision/relative-une-saisine-de-la-sarl-protherm-concernant-la-commercialisation-de-composants-de</w:t>
      </w:r>
    </w:p>
    <w:p>
      <w:r>
        <w:t>Pages translated : 2</w:t>
      </w:r>
    </w:p>
    <w:p/>
    <w:p>
      <w:r>
        <w:rPr>
          <w:b/>
        </w:rPr>
        <w:t>[Pages 1–2]</w:t>
      </w:r>
    </w:p>
    <w:p>
      <w:r>
        <w:t xml:space="preserve">FRENCH REPUBLIC  </w:t>
        <w:br/>
        <w:t xml:space="preserve">Decision No. 94-D-47 of September 6, 1994  </w:t>
        <w:br/>
        <w:t xml:space="preserve">concerning a referral by S.A.R.L. Protherm regarding  </w:t>
        <w:br/>
        <w:t xml:space="preserve">the marketing of heating system components  </w:t>
        <w:br/>
        <w:t xml:space="preserve">The Competition Council (standing committee),  </w:t>
        <w:br/>
        <w:t xml:space="preserve">Having regard to the letter registered on January 28, 1994, under number F 657, by which the company Protherm referred to the Competition Council practices originating from the company Hewing GmbH that it considers anti-competitive;  </w:t>
        <w:br/>
        <w:t xml:space="preserve">Having regard to Ordinance No. 86-1243 of December 1, 1986, as amended, relating to the freedom of prices and competition and Decree No. 86-1309 of December 29, 1986, as amended, adopted for its application;  </w:t>
        <w:br/>
        <w:t xml:space="preserve">Having regard to the other documents in the file;  </w:t>
        <w:br/>
        <w:t xml:space="preserve">The rapporteur, the general rapporteur, the Government Commissioner, and the representative of the company Protherm heard;  </w:t>
        <w:br/>
        <w:t xml:space="preserve">Considering that the company Protherm states that it 'distributes a number of products marketed by the company Hewing GmbH including tubes and slabs, components of heating systems', that it alleges that Hewing GmbH would practice a policy of discriminatory pricing and payment conditions aimed at favoring another distributor; that it argues that these practices would be prohibited by Articles 7 and 8 of the ordinance of December 1, 1986;  </w:t>
        <w:br/>
        <w:t xml:space="preserve">Considering that under Article 19 of the said ordinance: 'The Competition Council may declare, by reasoned decision, the referral inadmissible if it considers that the facts invoked do not fall within its jurisdiction or are not supported by sufficiently probative elements';  </w:t>
        <w:br/>
        <w:t>Considering that the company Protherm does not provide any element capable of establishing that the practices it denounces would be prohibited by Articles 7 and 8 of the ordinance of December 1, 1986; that regarding a possible agreement between the company Polytherm and the company Hewing, the referral does not contain any indication of its very existence, nor of its object or its potential effect on a market that is otherwise undefined; that furthermore, the company Protherm provides no element on the dominant position that the company Hewing would hold;</w:t>
      </w:r>
    </w:p>
    <w:p>
      <w:r>
        <w:t xml:space="preserve">Considering that it follows from the above that the referral registered under number F 657 is not admissible,  </w:t>
        <w:br/>
        <w:t xml:space="preserve">Decides:  </w:t>
        <w:br/>
        <w:t xml:space="preserve">Sole Article, - The referral registered under number F 657 is declared inadmissible.  </w:t>
        <w:br/>
        <w:t xml:space="preserve">Deliberated on the oral report of Mr. Bernard Lavergne, by Mr. Barbeau, president, Messrs.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