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https://www.autoritedelaconcurrence.fr/fr/decision/relative-une-saisine-de-la-sarl-sobea-concernant-la-situation-de-la-concurrence-sur-le</w:t>
      </w:r>
    </w:p>
    <w:p>
      <w:r>
        <w:t>Pages translated : 7</w:t>
      </w:r>
    </w:p>
    <w:p/>
    <w:p>
      <w:r>
        <w:rPr>
          <w:b/>
        </w:rPr>
        <w:t>[Pages 1–3]</w:t>
      </w:r>
    </w:p>
    <w:p>
      <w:r>
        <w:t xml:space="preserve">FRENCH REPUBLIC  </w:t>
        <w:br/>
        <w:t xml:space="preserve">Decision No. 94-D-30 of May 24, 1994  </w:t>
        <w:br/>
        <w:t xml:space="preserve">regarding a referral from S.A.R.L. Sobéa  </w:t>
        <w:br/>
        <w:t>concerning the competitive situation in the ready-mixed concrete market in the Tarn department</w:t>
      </w:r>
    </w:p>
    <w:p>
      <w:r>
        <w:t xml:space="preserve">The Competition Council (plenary session),  </w:t>
        <w:br/>
        <w:t xml:space="preserve">Having regard to the letter registered on June 5, 1989, under number F 25 1, by which the company Béton albigeois (Sobéa), represented by the company Béton chantiers Toulouse, referred to the Competition Council practices implemented by the company Béton de France;  </w:t>
        <w:br/>
        <w:t xml:space="preserve">Having regard to Ordinance No. 86-1243 of December 1, 1986, as amended, concerning price freedom and competition, and Decree No. 86-1309 of December 29, 1986, as amended, taken for its application;  </w:t>
        <w:br/>
        <w:t xml:space="preserve">Having regard to Decision No. 89-MC-12 of the Competition Council dated July 5, 1989, concerning a request for interim measures presented by the company Béton albigeois;  </w:t>
        <w:br/>
        <w:t xml:space="preserve">Having regard to the judgment of the Albi Criminal Court dated September 24, 1992;  </w:t>
        <w:br/>
        <w:t xml:space="preserve">Having regard to the observations presented by the companies Sobéa, Béton de France, Béton chantiers Toulouse, and the Government Commissioner;  </w:t>
        <w:br/>
        <w:t xml:space="preserve">Having regard to the other documents in the file;  </w:t>
        <w:br/>
        <w:t xml:space="preserve">The rapporteur, the general rapporteur, the Government Commissioner, and the representatives of the company Béton de France heard,  </w:t>
        <w:br/>
        <w:t>Adopts the decision based on the findings (I) and the reasons (II) set forth below:</w:t>
      </w:r>
    </w:p>
    <w:p>
      <w:r>
        <w:t xml:space="preserve">I. - FINDINGS  </w:t>
        <w:br/>
        <w:t xml:space="preserve">A. - The sector  </w:t>
        <w:br/>
        <w:t>Concrete is a homogeneous mixture of binders (cement or lime), aggregates (gravel, sand, small stones), and water. Admixtures are added in very small quantities at the time of mixing to improve certain properties. Once these mixtures and dosages are completed, the concrete is said to be ready-mixed and can be used for the construction of foundations, slabs, and pavements, pouring of excavations, and assembly of formwork walls.</w:t>
      </w:r>
    </w:p>
    <w:p>
      <w:r>
        <w:t>Ready-mixed concrete is a heavy product that, as a general rule, is transported by the manufacturer to the user's construction site in mixer trucks. Non-storable, it must be delivered quickly because beyond a certain setting time, estimated at thirty minutes, it becomes unusable. The cost of transporting this product represents a significant price factor.</w:t>
      </w:r>
    </w:p>
    <w:p>
      <w:r>
        <w:t>Given these characteristics, the economic area in which the companies Béton de France and Sobéa, who are the only suppliers, compete in the Tarn department is assessed by professionals to be a circle with an average radius of 25 kilometers around Albi; four plants belong to Béton de France (Le Garric, Saint-Juéry, Albi, and Gaillac), the fifth, located near Albi, belonged to Sobéa.</w:t>
      </w:r>
    </w:p>
    <w:p>
      <w:r>
        <w:t xml:space="preserve">The demand for ready-mixed concrete, primarily constituted by construction companies (masonry, tiling), is highly fragmented. With the exception of a few major clients, it is often irregular and dependent on the awarding of contracts by users.  </w:t>
        <w:br/>
        <w:t xml:space="preserve">Sobéa, created in July 1988 and which began its activity in October 1988, is a limited liability company with a capital of 100,000 F, whose turnover in 1989 amounted to 13,898,423 F. It employs nine people and its equipment consists notably of a second-hand concrete plant and five mixer trucks. In March 1991, the shareholders of Sobéa sold their shares to the Lafarge group.  </w:t>
        <w:br/>
        <w:t>Béton de France is a 98.51% subsidiary of R.M.C. France, which belongs to the R.M.C. group in England. In 1989, it operated 175 concrete plants in France and accounted for 17% of the total production of ready-mixed concrete. Its net turnover amounted to 1.688 billion francs in 1989. In the South-West of France, Béton de France owns about fifteen plants. Its establishment in the Tarn dates back to April 1988, when it acquired four plants belonging to the company Sogra. Locally, the company employs twenty-six people and owns six trucks.</w:t>
      </w:r>
    </w:p>
    <w:p>
      <w:r>
        <w:t xml:space="preserve">B. - The practices  </w:t>
        <w:br/>
        <w:t>In its referral of June 5, 1989, Sobéa accused Béton de France of abusing its dominant position by practicing abnormally low prices, below the cost price of the product, in order to eliminate it from the market starting January 15, 1989. It also requested the imposition of interim measures, which were denied by Decision No. 89-MC-12 of July 5, 1989, as the conditions for the application of Article 12 of the Ordinance of December 1, 1986, were not met.</w:t>
      </w:r>
    </w:p>
    <w:p>
      <w:r>
        <w:t>The departmental directorate of competition, consumption, and fraud repression of Tarn conducted an investigation into the prices practiced by the two companies during the period from June 1988 to August 1989, taking as a reference, for each of the two companies, the price of a product of similar composition and performance. Costs related to changes in quality and area were deducted or added to the tax-free selling price of products that did not meet the criteria of the reference concrete, in order to obtain prices corresponding to the characteristics of the latter and to allow for the comparison of equivalent services.</w:t>
      </w:r>
    </w:p>
    <w:p>
      <w:r>
        <w:t>The study of the tax-free prices of Béton de France shows that, compared to September 1988, the prices offered to customers decreased by 17.01% in February 1989 and by 17.10% in August 1989.</w:t>
      </w:r>
    </w:p>
    <w:p>
      <w:r>
        <w:t>Firstly, these price reductions were implemented selectively according to the intensity of competition in the area where the customer is located.</w:t>
      </w:r>
    </w:p>
    <w:p>
      <w:r>
        <w:t>This selectivity is primarily geographical. It is observed that the further the user is from Sobéa, the less significant the price reduction: companies located in Gaillac (Ubaldi, Dias), approximately 23 kilometers from Albi, at the extreme limit of the market, in an area where Sobéa has little penetration, benefit from a price reduction ranging from 0.36% to 11%.</w:t>
      </w:r>
    </w:p>
    <w:p>
      <w:r>
        <w:t>Conversely, the closer the user is to the Sobéa plant, the more significant the price reductions are. Thus, in Carmaux, located about 16 kilometers from Albi, where competition with Béton de France is fierce as Sobéa easily penetrates there, the price reductions during the same period are also significant: 17.4% on average (-11.9% for Bilski; -23% for Bruned).</w:t>
      </w:r>
    </w:p>
    <w:p>
      <w:r>
        <w:t>In the Marsac region, which is located about 11 kilometers from Sobéa, the average price reduction is 18.6% for the period from June 1988 to August 1989 (-15.5% for Siba; -21.8% for Enguilabert).</w:t>
      </w:r>
    </w:p>
    <w:p>
      <w:r>
        <w:t>Finally, in Albi, the price reductions are about 20.3% (Morales: -20.9%; Castie: -22.8%; Colas: -19.6%; G.T.L.: -18.1%).</w:t>
      </w:r>
    </w:p>
    <w:p>
      <w:r>
        <w:t>This analysis is confirmed by the study of the average tax-free price of a cubic meter of concrete conducted from the analytical accounting of Béton de France concerning the four plants in Tarn-Nord for the period 1988-1989. The average prices of the four plants decrease by about 8 to 10% for the plants furthest from Sobéa and by 12 to 16% for the plants closest.</w:t>
      </w:r>
    </w:p>
    <w:p>
      <w:r>
        <w:t xml:space="preserve">Selectivity is also manifested on a commercial level.  </w:t>
        <w:br/>
        <w:t>The study of the prices offered to the largest companies, which are often common clients of both companies, shows that they benefited from particularly significant price reductions from June 1988 to August 1989 while Sobéa's prices remained constant. This is the case for the companies Malet (-20.3%), Colas (-19.6%), Giuliani (-24%).</w:t>
      </w:r>
    </w:p>
    <w:p>
      <w:r>
        <w:t>Secondly, the prices of Béton de France decrease even as the prices of its competitor remain relatively stable, with price differences of 50 F per cubic meter being observed for the largest clients (Cola, G.T.L., Malet). Furthermore, Béton de France is compelled to reduce its net margins significantly.</w:t>
      </w:r>
    </w:p>
    <w:p>
      <w:r>
        <w:t>The price study shows that, indeed, while the total cost price of the reference product is 314.90 F per cubic meter as of March 30, 1989, for the Albi plant, this product is sold below this cost, starting in March 1989, to several clients (299 F for Malet, 294 F for Pailhé, 304 F for Bilski, 314 F for Samuel).</w:t>
      </w:r>
    </w:p>
    <w:p>
      <w:r>
        <w:rPr>
          <w:b/>
        </w:rPr>
        <w:t>[Pages 4–6]</w:t>
      </w:r>
    </w:p>
    <w:p>
      <w:r>
        <w:t>L'étude des coûts de Béton de France, effectuée à partir de la comptabilité analytique de l'entreprise, vient conforter cette analyse en faisant apparaître que les deux centrales les plus proches de Sobéa vendent en dessous de leur coût total moyen. Tel est le cas d'Albi, dont le prix de vente hors taxes est, en novembre 1989, de 325,33 F pour un coût total moyen du produit de 326,02 F ; de Saint-Juéry, dont le prix de vente hors taxes est en mars 1989, de 315,67 F pour un coût moyen de 322,09 F ; en avril 1989, de 322,92 F pour un coût moyen de 339,82 F ; en novembre 1989, de 328,60 F pour un coût moyen de 328,97 F. En revanche, il ne ressort d'aucun élément du dossier que Béton de France ait pratiqué des prix inférieurs aux coûts moyens variables de production du béton dans les centrales concernées.</w:t>
      </w:r>
    </w:p>
    <w:p>
      <w:r>
        <w:t>II. - ON THE BASIS OF THE ABOVE FINDINGS, THE COUNCIL OF COMPETITION</w:t>
      </w:r>
    </w:p>
    <w:p>
      <w:r>
        <w:t>On the procedure:</w:t>
        <w:br/>
        <w:t>Considering that Béton de France claims the nullity of the entire procedure on the grounds that a price list originating from a theft and a copy of a magnetic tape transcription of excerpts from two conversations between two of its representatives and two representatives of Sobéa were submitted to the debates, the recording of these conversations having been made without the knowledge of the representatives of Béton de France;</w:t>
      </w:r>
    </w:p>
    <w:p>
      <w:r>
        <w:t>Considering that the aforementioned recordings, which were made by one of the participants in the two meetings, reproduce conversations between company executives of a strictly professional nature: that there is no reason under these conditions to remove this document from the file;</w:t>
      </w:r>
    </w:p>
    <w:p>
      <w:r>
        <w:t>Considering that it follows from a judgment dated September 24, 1992, rendered by the correctional court of Albi, submitted to the debates by Béton de France, that the aforementioned price list was obtained by the commission of an offense provided for and punished by Articles 460, 379, and 42 of the Penal Code; that this document was not retained in support of the final complaint of abuse of dominant position notified in the report; that consequently, it must be removed from the file without it being necessary to consider the procedure as vitiated in its entirety;</w:t>
      </w:r>
    </w:p>
    <w:p>
      <w:r>
        <w:t>On the reference market:</w:t>
        <w:br/>
        <w:t>Considering that Béton de France argues, firstly, that the delimitation of the market should be made from each relevant plant, by reference to the delivery area of each of them which extends over a radius of 40 kilometers; that however, due to the heavy and non-storable nature of ready-mixed concrete as well as the costs incurred by its transport, 80% of deliveries are made within a 15-kilometer area; that most of the managers of the concrete plants heard confirmed that they delivered ready-mixed concrete within a maximum radius of 25 kilometers and that their customers stated they sourced from plants located near their construction sites; that assuming that certain additives are capable of delaying the setting of concrete without affecting its quality, it follows from all the aforementioned statements that at the time considered, deliveries at 25 kilometers and beyond were the exception;</w:t>
      </w:r>
    </w:p>
    <w:p>
      <w:r>
        <w:t>Considering that Béton de France argues, secondly, that ready-mixed concrete is subject to competition from 'on-site manufacturing' and substitute products such as cement, '75% of cement consumption (in Tarn) being unrelated to ready-mixed concrete': that while it is established that users of concrete can manufacture their own concrete using an on-site plant, they are reluctant to use this method both for technical reasons related to the quality of concrete whose mixing is less rigorous, and for financial reasons, the establishment of a concrete plant representing, according to figures provided by Béton de France, a significant investment, ranging from 350,000 to 800,000 F and requiring access to nearby aggregate supply; that, while abnormally high prices may lead to the development of this form of product, the market situation during the period considered, which recorded a collapse in prices, renders it negligible; that finally, cement can only be considered substitutable for ready-mixed concrete for its strength and waterproofing qualities reserved for foundation and flooring work, pouring of excavations, and assembly of formwork walls;</w:t>
      </w:r>
    </w:p>
    <w:p>
      <w:r>
        <w:t>Considering that it follows from the above that the relevant market extends over a radius of 25 kilometers around Albi, with other plants in the department concentrating around Castres;</w:t>
      </w:r>
    </w:p>
    <w:p>
      <w:r>
        <w:t>On the position of Béton de France in the market:</w:t>
        <w:br/>
        <w:t>Considering that Béton de France has 175 plants located throughout the territory, that it benefits from strong financial power due to its membership in the British group R.M.C., that, in the market considered, it has supply facilities for aggregates from the company Morillon Corvol, which owns one of the largest quarries in the department and also belongs to the R.M.C. group, that the market share held by Béton de France as defined above averaged 64% between October 1988 and December 1989 while the market share held by Sobéa during the same period was 36%; that it follows from the above that Béton de France held a dominant position in the market at the time considered;</w:t>
      </w:r>
    </w:p>
    <w:p>
      <w:r>
        <w:t>On the practices noted:</w:t>
        <w:br/>
        <w:t>Considering that Sobéa argues, in support of its application, that Béton de France abuses its dominant position through practices of abusive and selective price reductions aimed at eliminating it from the market;</w:t>
      </w:r>
    </w:p>
    <w:p>
      <w:r>
        <w:t>Considering that the recording of the aforementioned conversations cannot be regarded as evidence of Béton de France's intent to evict Sobéa; indeed, only a document presented as a copy of a partial recording of the conversations in question was produced in the debates; thus, no probative value can be attributed to this recording;</w:t>
      </w:r>
    </w:p>
    <w:p>
      <w:r>
        <w:t>Considering that the act of a producer who holds a dominant position and is faced with competition from a new entrant practicing competitive prices seeking to eliminate a new entrant by selling its product at a price below its average variable cost constitutes an anti-competitive abuse of its dominant position; indeed, such a strategy deliberately leads it to incur losses that it could avoid and can only be compatible with its own interest if it hopes to offset these losses with the profits it can make once the competitor has disappeared and its dominant position restored; that, moreover, the act of a dominant producer faced with the emergence of a new entrant reacting by practicing prices below its average total costs but above its average variable costs can be regarded as an anti-competitive abuse of dominant position if it is established that this strategy was intended or could have the effect of preventing the new competitor from remaining in the market;</w:t>
      </w:r>
    </w:p>
    <w:p>
      <w:r>
        <w:t>Considering that in this case, it is undisputed that Sobéa, established in July 1988 by two resigning employees of Béton de France, offered from October 1988 concrete at a price lower than that applied by the latter company; that Béton de France then responded by implementing price reductions for the benefit of customers likely to be approached by Sobéa, both in the last quarter of 1988 and during the months of January and February 1989; that compared to September 1988, the lowest prices practiced by Béton de France towards its thirty-three most important customers decreased by 24.3% and the highest prices by 17.8%; that the lowest prices practiced by Béton de France increased by 7.8% in March 1989 and remained stable until August 1989; that the highest prices practiced towards these customers, which had remained stable from February to April 1989, increased by 5.4% in April before decreasing again between June and August 1989 to reach the level they had in January 1989;</w:t>
      </w:r>
    </w:p>
    <w:p>
      <w:r>
        <w:t>Considering, firstly, regarding the plants of Béton de France, according to the documents provided by this company, that in November and December 1988 the net margins of the Gaillac plant were negative, these margins becoming positive from March 1989; that the net margins of the Saint-Juéry plant were negative from December 1988 to November 1989; that finally the net margins of the Garric and Albi plants remained positive throughout the period subject to the investigation, except for the month of November 1989 for the Albi plant; that the prices practiced by these four plants have always been above the average variable costs;</w:t>
      </w:r>
    </w:p>
    <w:p>
      <w:r>
        <w:t>Considering, secondly, that it is undisputed that despite the price reductions practiced by Béton de France in January and February 1989, Sobéa had, by the end of October 1989, a market share of 34%; that it had, at the end of February 1989, five months after its start, a market share of 48%; that while its market share decreased in March 1989 to 38%, even as Béton de France raised its lowest prices, this share remained constant until August 1989;</w:t>
      </w:r>
    </w:p>
    <w:p>
      <w:r>
        <w:t>Considering, thirdly, that despite the price wars engaged between Béton de France and Sobéa at the beginning of 1989, the latter company achieved a net profit before tax of 1,291,209 F for that fiscal year; that while the fiscal year 1990, subsequent to the period subject to the investigation, showed a loss of 705,875 F, it is not established, in the absence of information on the evolution of concrete prices during the year 1990, that this loss can be attributed exclusively or primarily to the consequences of the price reductions decided in 1989;</w:t>
      </w:r>
    </w:p>
    <w:p>
      <w:r>
        <w:t>Considering, fourthly, that while the relations between Béton de France and Sobéa were conflictual, no element that could be retained by the council establishes that Béton de France aimed, by practicing selective price reductions, to eliminate Sobéa from the market; that in particular, the company Béton chantiers Toulouse, which has taken over the rights of Sobéa whose entire assets it acquired in 1991, has not produced any element or observation.</w:t>
      </w:r>
    </w:p>
    <w:p>
      <w:r>
        <w:rPr>
          <w:b/>
        </w:rPr>
        <w:t>[Pages 7–7]</w:t>
      </w:r>
    </w:p>
    <w:p>
      <w:r>
        <w:t>in response to the report stating that it was unrelated to the facts and had no elements for assessment regarding them;</w:t>
      </w:r>
    </w:p>
    <w:p>
      <w:r>
        <w:t>Considering that it follows from the above that it is not established that Béton de France engaged in a practice prohibited by the provisions of Article 8 of the ordinance of December 1, 1986,</w:t>
      </w:r>
    </w:p>
    <w:p>
      <w:r>
        <w:t xml:space="preserve">Decides: </w:t>
        <w:br/>
        <w:t>Single Article. - It is not established that the company Béton de France violated the provisions of Article 8 of the ordinance of December 1, 1986.</w:t>
      </w:r>
    </w:p>
    <w:p>
      <w:r>
        <w:t>Deliberated, on the report of Ms. Marie-Christine Daubigney, by Mr. Barbeau, president, Messrs. Cortesse and Jenny, vice-presidents, Messrs. Bon, Blaise, Gicquel, Ms. Hagelsteen, Messrs. Marleix, Robin, Rocca, Sargos, Sloan, and Urbain, members.</w:t>
      </w:r>
    </w:p>
    <w:p>
      <w: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