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https://www.autoritedelaconcurrence.fr/fr/decision/relative-une-saisine-de-la-sas-congres-salons-evenementiels-cse-lencontre-des-societes</w:t>
      </w:r>
    </w:p>
    <w:p>
      <w:r>
        <w:t>Pages translated : 3</w:t>
      </w:r>
    </w:p>
    <w:p/>
    <w:p>
      <w:r>
        <w:rPr>
          <w:b/>
        </w:rPr>
        <w:t>[Pages 1–3]</w:t>
      </w:r>
    </w:p>
    <w:p>
      <w:r>
        <w:t>Decision No. 02-D-54 of September 4, 2002</w:t>
        <w:br/>
        <w:t>regarding a referral from the SAS Congrès salons événementiels (CSE)</w:t>
        <w:br/>
        <w:t>against the companies Havas and Exposium</w:t>
        <w:br/>
        <w:t>The Competition Council (permanent commission),</w:t>
        <w:br/>
        <w:t>Having regard to the letter registered on May 18, 2001 under number F 1311 by which the company Congrès salons événementiels (CSE) referred the Competition Council regarding anti-competitive practices that would be implemented by the companies Exposium and Havas;</w:t>
        <w:br/>
        <w:t>Having regard to Book IV of the Commercial Code relating to price freedom and competition and Decree No. 86-1309 of December 29, 1986, as amended, taken for the application of Ordinance No. 86-1243 of December 1, 1986, as well as Decree No. 2002-689 of April 30, 2002, setting the conditions for the application of Book IV of the Commercial Code;</w:t>
        <w:br/>
        <w:t>Having regard to the other documents in the file;</w:t>
        <w:br/>
        <w:t>The reporting member, the deputy general reporter, and the Government Commissioner heard during the session of June 19, 2002, the company CSE having been regularly summoned;</w:t>
        <w:br/>
        <w:t>Considering that Article L. 462-8 paragraph 2 of the Commercial Code states that the Council may reject the referral, "(…) when it considers that the facts invoked are not supported by sufficiently probative elements";</w:t>
        <w:br/>
        <w:t>Considering that the company CSE denounces practices of collusion and abuse of dominant position implemented by the companies Exposium and Havas, resulting from legal proceedings initiated by these companies against it, aimed at having the trade show for which it was created annulled, as well as the refusal of certain companies to advertise this trade show or to participate in it;</w:t>
        <w:br/>
        <w:t>Considering that the referring party states that Havas Business Information and its subsidiary Exposium, which succeeds the rights of Sircom, summoned it, as well as Mr. Rouilleaux and Mrs. Catherine Stoutah Rouilleaux, an employee of CSE, before the Nanterre High Court for acts of unfair competition; that this court, in a judgment rendered on February 27, 2001, considered that, on the one hand, Mr. Rouilleaux, husband of Mrs. Stoutah, had violated his contractual non-competition obligation by participating in the creation of the company CSE and indirectly taking part in the activity of this company dedicated to organizing the "M.pi" trade show, and on the other hand, that these acts had been committed with the assistance of his wife and, finally, that the company CSE, composed of former employees of Sircom and Exposium, had used unfair means to organize a trade show directly competing with the one organized by the plaintiffs; that this judgment, accompanied by provisional enforcement, "prohibited Georges Rouilleaux, Catherine Stoutah, and the company Congrès salons événementiels (CSE), under a penalty of 5,000 F per day of delay (…) from continuing the unfair actions and, notably, from participating, directly or indirectly, in the design, development, and marketing of the trade show and the corresponding website."; that following this decision, the companies Exposium and Havas obtained, in summary proceedings, an order from the same court instructing CNIT not to open its doors to the CSE trade show;</w:t>
        <w:br/>
        <w:t>Considering that the company CSE indicates that it nevertheless continued the implementation of the trade show; that the prefect of Hauts-de-Seine authorized its holding by an order dated April 9, 2001, and that despite this prefectural authorization, it faced difficulties; that thus, Le Moniteur, a press organ belonging to the Havas group, refused to advertise the trade show, that an attempt with the newspaper 01 Réseaux was in vain, and that the company Cegetel, which, like the Havas group, belongs to the Vivendi group, withdrew, as did the company Siemens;</w:t>
        <w:br/>
        <w:t>Considering that the referring party argues that the difficulties outlined above would be explained by the fact that its president Mr. Guinard wanted to position the company CSE in a new market segment which "bothers Havas" and that the latter company would have, moreover, "sought to copy CSE's idea by integrating mobile internet into its trade show entitled 'the week of Telecommunications and Networks' scheduled from October 23 to 25, 2001";</w:t>
        <w:br/>
        <w:t>Considering that it follows from consistent case law, and notably from a decision of the European Commission IV 35-268 of May 21, 1996, Promedia NV/Belgacom, that "the act of bringing a lawsuit, an expression of the fundamental right of access to the judge, cannot be qualified as an abuse, unless a company in a dominant position brings lawsuits that cannot reasonably be considered as aimed at asserting its rights and can therefore only serve to harass the opponent, and which are designed within the framework of a plan aimed at eliminating competition" (point 11 of the decision); that the Competition Council has followed a similar analysis, based on the requirement of the same two cumulative conditions, in its decisions No. 99-D-77 of December 7, 1999, and No. 00-D-24 of May 10, 2000; that the Court of Cassation, in a ruling of the commercial chamber No. 1675 dated October 9, 2001, recalled that abuse of rights implies the intention to harm;</w:t>
        <w:br/>
        <w:t>Considering that, on the one hand, the referring company does not invoke or provide any element capable of establishing that the companies Havas and Exposium would be in a dominant position in the market for mobile telephony trade shows; that the documents produced by the company CSE show, on the contrary, that there are a significant number of trade shows organized in this sector; that, on the other hand, the procedure initiated by Exposium and Havas resulted in a substantive judgment granting their requests and cannot therefore be qualified as abusive, the same applies to the decision obtained by these same companies before the summary judge prohibiting CNIT from hosting the incriminated trade show;</w:t>
        <w:br/>
        <w:t>Considering that the referring company provides no element to establish the refusal of the companies Cegetel and Siemens to participate in the trade show it organizes, nor the refusal of the newspaper 01 Réseaux to advertise the organization of the trade show, nor that the alleged refusals would result from an anti-competitive agreement;</w:t>
        <w:br/>
        <w:t>Considering that the plea of inadmissibility raised by "Le Moniteur" regarding the advertising of the trade show was motivated by the argument that "press publishers have a discretionary right to refuse to insert advertisements in their columns"; that the reason put forward is not sufficient to demonstrate the existence of dependency links between Havas and the Le Moniteur group, nor that the refusal of this press organ would result from pressures exerted by Havas or any prohibited practice under the provisions of Articles L. 420-1 and L. 420-2 of the Commercial Code;</w:t>
        <w:br/>
        <w:t>Considering that it follows from all of the above that the referral is not supported by elements allowing the Council to think that practices likely to be qualified under Articles L. 420-1 and L. 420-2 have been implemented by the companies Havas and Exposium; that it is therefore appropriate, under these conditions, to apply the provisions of Article L. 462-8 paragraph 2 of the aforementioned Commercial Code;</w:t>
        <w:br/>
        <w:t>DECIDES</w:t>
        <w:br/>
        <w:t>Sole Article: The referral registered under number F 1311 is rejected.</w:t>
        <w:br/>
        <w:t>Deliberated on the oral report of Ms. Chaulet-Philippe, by Ms. Hagelsteen, president, Ms. Pasturel, vice-president, and Mr. Piot, member, in place of Mr. Nasse, vice-president prevented.</w:t>
        <w:br/>
        <w:t>The session secretary, The president,</w:t>
        <w:br/>
        <w:t>Thierry Poncelet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