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https://www.autoritedelaconcurrence.fr/fr/decision/relative-une-saisine-de-la-societe-capelec</w:t>
      </w:r>
    </w:p>
    <w:p>
      <w:r>
        <w:t>Pages translated : 5</w:t>
      </w:r>
    </w:p>
    <w:p/>
    <w:p>
      <w:r>
        <w:rPr>
          <w:b/>
        </w:rPr>
        <w:t>[Pages 1–3]</w:t>
      </w:r>
    </w:p>
    <w:p>
      <w:r>
        <w:t xml:space="preserve">COMPETITION COUNCIL  </w:t>
        <w:br/>
        <w:t xml:space="preserve">Decision No. 00-D-80 of January 31, 2001  </w:t>
        <w:br/>
        <w:t>concerning a referral from the company Capelec</w:t>
      </w:r>
    </w:p>
    <w:p>
      <w:r>
        <w:t xml:space="preserve">The Competition Council (permanent commission),  </w:t>
        <w:br/>
        <w:t xml:space="preserve">Having regard to the letter registered on May 30, 1997, under number F 964, by which the company Capelec referred to the Competition Council, based on Articles 7 and 8 of the ordinance of December 1, 1986, now L. 420-1 and L. 420-2 of the Commercial Code, practices concerning the listing by the automotive technical inspection networks of the opacimeters and gas analyzers it manufactures;  </w:t>
        <w:br/>
        <w:t xml:space="preserve">Having regard to Book IV of the Commercial Code and Decree No. 86-1309 of December 29, 1986, as amended, taken for the application of Ordinance No. 86-1243 of December 1, 1986;  </w:t>
        <w:br/>
        <w:t xml:space="preserve">Having regard to the observations presented by the Government Commissioner;  </w:t>
        <w:br/>
        <w:t xml:space="preserve">Having regard to the other documents in the file;  </w:t>
        <w:br/>
        <w:t xml:space="preserve">The rapporteur, the substitute rapporteur general, and the Government Commissioner heard during the session of November 29, 2000;  </w:t>
        <w:br/>
        <w:t>Adopts the decision based on the findings (I) and the reasons (II) set forth below:</w:t>
      </w:r>
    </w:p>
    <w:p>
      <w:r>
        <w:t xml:space="preserve">I. - The findings  </w:t>
        <w:br/>
        <w:t xml:space="preserve">A. - THE REGULATORY FRAMEWORK RELATING TO THE REQUIREMENTS CONCERNING DEVICES USED FOR THE TECHNICAL INSPECTION OF MOTOR VEHICLES  </w:t>
        <w:br/>
        <w:t xml:space="preserve">The technical inspection of vehicles, established in France by Law No. 89-469 of July 10, 1989, on road safety, imposes on every owner of a motor vehicle a series of checks, carried out primarily visually, on a number of elements of their vehicle considered fundamental for its safety.  </w:t>
        <w:br/>
        <w:t xml:space="preserve">Pursuant to this law, two decrees dated April 15, 1991, specify the organization of visits and technical inspections. Two orders dated June 18, 1991, supplemented these decrees. One of them provides, among the checks to be carried out, that of pollution.  </w:t>
        <w:br/>
        <w:t xml:space="preserve">This check concerns, for gasoline vehicles, the carbon monoxide content of exhaust gases and, for diesel engines, the opacity of combustion smoke. The order of July 5, 1994, amending the order of June 18, 1991, added to these two anti-pollution checks that of "lambda value," which measures, for gasoline vehicles equipped with a catalytic exhaust system, the richness of the air-fuel mixture.  </w:t>
        <w:br/>
        <w:t xml:space="preserve">This last order also stipulated that the checks relating to pollution are mandatory, starting from January 1, 1996, for the opacity of smoke from vehicles equipped with a diesel engine and, starting from January 1, 1997, for the exhaust gases of vehicles equipped with a gasoline engine.  </w:t>
        <w:br/>
        <w:t xml:space="preserve">To carry out these pollution checks, technical centers must be equipped with special devices. Two types of equipment can perform these measurements:  </w:t>
        <w:br/>
        <w:t xml:space="preserve">on one hand, opacimeters, which measure the opacity of exhaust gases emitted by compression ignition vehicles, known as "diesel engines";  </w:t>
        <w:br/>
        <w:t>on the other hand, gas analyzers, which measure, for vehicles equipped with gasoline engines, the contents of carbon monoxide (CO) and carbon dioxide (CO²) in the exhaust gases. Moreover, some of these devices, known as "four gas" analyzers, can also calculate the lambda parameter (λ), by measuring unburned hydrocarbons (HC) and oxygen (O), for vehicles equipped with catalytic converters.</w:t>
      </w:r>
    </w:p>
    <w:p>
      <w:r>
        <w:t xml:space="preserve">Devices controlling vehicle pollution, opacimeters and gas analyzers, are measuring instruments and are therefore subject to specific regulations:  </w:t>
        <w:br/>
        <w:t xml:space="preserve">a) the texts relating to the control of measuring instruments issued by the Ministry of Industry: the essential requirement of "model approval."  </w:t>
        <w:br/>
        <w:t xml:space="preserve">The order of March 22, 1993, concerning the control of instruments for devices intended to measure the carbon oxide content of exhaust gases from engines in service, issued pursuant to Decree No. 88-682 of May 6, 1988, relating to the control of measuring instruments, stipulates that these devices must, in particular, receive "model approval," pronounced by the minister responsible for industry following tests conducted at the expense of the applicants by organizations accredited by this ministry.  </w:t>
        <w:br/>
        <w:t xml:space="preserve">The Ministry of Industry has, on one hand, accredited UTAC (Technical Union of Automobile, Motorcycle, and Cycle) for the model approval tests of opacimeters by Decree No. 91-1021 of October 4, 1991, and, on the other hand, for the tests relating to gas analyzers, the National Testing Laboratory (LNE), and then, starting in October 1997, UTAC.  </w:t>
        <w:br/>
        <w:t xml:space="preserve">The order of November 22, 1996, specifies that the tests are conducted, for opacimeters, in accordance with standard NF-R 10-025 "Measurement of the opacity of exhaust gases emitted by compression ignition engines (diesel) - Part 2 - Specifications for commercial opacimeters with partial flow" and, for gas analyzers, in accordance with standard NF-R 10-019 "Road vehicles - Equipment for measuring gaseous emissions during inspections or maintenance checks - Technical specifications."  </w:t>
        <w:br/>
        <w:t xml:space="preserve">b) The texts relating to the "listing" of devices used for the technical inspection of vehicles, issued by the Ministry of Transport  </w:t>
        <w:br/>
        <w:t xml:space="preserve">In addition to the requirements relating to the control of measuring instruments, these devices must meet the conditions set forth by the texts relating to technical inspection. The order of October 10, 1996, amending the order of June 18, 1991, relating to the establishment and organization of the technical inspection of vehicles weighing no more than 3.5 tons, states in Article 9 that: "In the case of affiliated centers, the mechanical and computer equipment listed below must have been subject to a listing with the affiliated network (...)."  </w:t>
        <w:br/>
        <w:t xml:space="preserve">The networks are legal entities, which are accredited by the ministry responsible for transport, pursuant to the decree of April 15, 1991, taken for the application of Law No. 89-469 of July 10, 1989, on road safety. They ensure the supervision of technical inspection centers and are responsible before the public authority for the activities of these centers.  </w:t>
        <w:br/>
        <w:t xml:space="preserve">The "listing" of devices by the networks, provided for in Article 9 of the aforementioned order, consists of an approval granted by the heads of the technical inspection networks to the equipment used in the technical inspection centers. This approval, or "listing," aims to ensure that only equipment that has been verified for its reliability is put into service in the centers and to avoid, in particular, the risks of "drifts" in the measurements taken. In this regard, the networks verify that the devices comply with the requirements set forth by the regulatory texts and ensure the manufacturing conditions and the organization of after-sales service.  </w:t>
        <w:br/>
        <w:t xml:space="preserve">At the time of the facts, there were five accredited networks: the Technical Inspection Center of Mutual Insurance Companies (CECOMUT), managing the brand Centre Auto Sécurité (CAS); Dekra-Veritas Automobile, managing the Dekra and Veritas Auto networks, accredited separately; the French Association of Technical Inspection Centers (AFCCTA Autovision) managing the brand Autovision; the European Society of Technical Inspection (SECTA autosur) managing the brand Autosur; and the SA Securitest, managing the brand of the same name. Since June 1997, the CECOMUT network has been a 100% subsidiary of the company Dema, whose capital is equally held between the Dekra association and MAAF Assurances.  </w:t>
        <w:br/>
        <w:t xml:space="preserve">As of December 31, 1997, the total number of technical inspection centers was 3,750, distributed as follows:  </w:t>
        <w:br/>
        <w:t xml:space="preserve">AUTOVISION 603  </w:t>
        <w:br/>
        <w:t xml:space="preserve">SECURITEST 613  </w:t>
        <w:br/>
        <w:t xml:space="preserve">SECTA AUTOSUR 571  </w:t>
        <w:br/>
        <w:t xml:space="preserve">CENTRE AUTO SECURITE (CECOMUT) 571  </w:t>
        <w:br/>
        <w:t xml:space="preserve">DEKRA VERITAS 1292  </w:t>
        <w:br/>
        <w:t xml:space="preserve">Independent non-affiliated 100  </w:t>
        <w:br/>
        <w:t>TOTAL 3750</w:t>
      </w:r>
    </w:p>
    <w:p>
      <w:r>
        <w:t xml:space="preserve">B. THE REPORTED PRACTICES  </w:t>
        <w:br/>
        <w:t xml:space="preserve">Following the referral by the company Capelec denouncing a "diffuse refusal of listing" of its gas analyzers by the technical inspection networks, constituting collusion and abuse of its situation of economic dependence, an investigation was conducted during the year 1998 by the Directorate-General for Competition, Consumer Affairs, and Fraud Control.  </w:t>
        <w:br/>
        <w:t xml:space="preserve">This investigation initially focused on the two phases of the "listing" operations, namely the verification of the reliability of the equipment, on one hand, and the manufacturing conditions of the company, on the other hand, then on the situation of the devices manufactured by the company Capelec.  </w:t>
        <w:br/>
        <w:t xml:space="preserve">1. The requirements relating to devices that can equip technical inspection centers  </w:t>
        <w:br/>
        <w:t xml:space="preserve">The acquisition of devices by the networks is therefore subject to the satisfaction of the requirements relating to the control of measuring instruments, among which model approval is essential. As indicated above, this is conditioned on the performance of tests either exclusively by UTAC for opacimeters or by LNE and UTAC for analyzers.  </w:t>
        <w:br/>
        <w:t xml:space="preserve">The tests began in 1995 for opacimeters and in May 1996 for gas analyzers.  </w:t>
        <w:br/>
        <w:t xml:space="preserve">It was during the Equipauto show in October 1995 that manufacturers presented the opacimeters. Before making the final choice, some networks supplemented the tests conducted by UTAC, while others relied solely on the tests performed by this organization. Furthermore, given the imminent deadline for the mandatory check of smoke emitted by vehicles, some technical centers acquired opacimeters, even though these devices had not yet been listed by the networks.  </w:t>
        <w:br/>
        <w:t xml:space="preserve">For gas analyzers, the network managers primarily inquired with UTAC about the results of the tests conducted. Some networks then "pre-listed" certain devices. The company Capelec, which had, for its part, had its tests conducted by the National Testing Laboratory (LNE), could only later inform the networks of the satisfactory results it had obtained. However, the "pre-listing" carried out by the networks had only a relative influence on their final choices. Indeed, these choices had to necessarily be made on devices that had obtained ministerial model approval, which was granted on December 2, 1996, to a first list of devices, and then on December 16, 1996, to a second series of equipment, among which were the analyzers from the company Capelec tested by LNE.  </w:t>
        <w:br/>
        <w:t xml:space="preserve">2. The requirements relating to companies manufacturing the equipment to be used in technical inspection centers  </w:t>
        <w:br/>
        <w:t xml:space="preserve">Once the equipment was "pre-selected," the networks, to proceed with the definitive "listing" of the equipment, requested guarantees from the companies, particularly regarding the reliability of the equipment, the monitoring of manufacturing, and after-sales service.  </w:t>
        <w:br/>
        <w:t xml:space="preserve">It emerges from the inquiry that there is no common policy among the networks regarding the requirements that companies must meet to obtain the "listing" of their devices and that each network has its own approach in this matter: while the criteria used are very similar, their weighting varies and can lead to differences in the choice of manufacturers and thus of listed brands.  </w:t>
        <w:br/>
        <w:t xml:space="preserve">For some networks, the "listing," that is to say, the final choice of devices, is subject to the establishment by the manufacturer of a "quality procedure," a procedure defined by international standards and, in particular, by ISO 9000-1 and 9000-2 standards. Other networks, which do not rely on these standards, use similar criteria that allow for the verification of the consistency of product quality and manufacturing processes, as well as the effectiveness, speed, and proximity of after-sales service.  </w:t>
        <w:br/>
        <w:t>3. The listing of devices manufactured by Capelec</w:t>
      </w:r>
    </w:p>
    <w:p>
      <w:r>
        <w:rPr>
          <w:b/>
        </w:rPr>
        <w:t>[Pages 4–5]</w:t>
      </w:r>
    </w:p>
    <w:p>
      <w:r>
        <w:t>It results from the investigation that the opacimeters and analyzers from the company Capelec have been listed by two out of five networks, CECOMUT and Dekra-Veritas, which together account for nearly 50% of the technical centers. Furthermore, it emerges from the inquiry that even before being listed, Capelec sold its analyzer to technical centers within the Autosur network. The reasons cited by the networks that did not list the devices manufactured by Capelec relate to the insufficiency of production means (two people), financial capacity, and the company's commercial network, as well as the quality of its after-sales service.</w:t>
      </w:r>
    </w:p>
    <w:p>
      <w:r>
        <w:t xml:space="preserve">II. - Based on the preceding findings, the Council,  </w:t>
        <w:br/>
        <w:t>Considering that the company Capelec SARL, established in 1989, developed, starting in 1995, a manufacturing activity for opacimeters intended to measure the smoke of vehicles equipped with diesel engines, and then, in 1996, gas analyzers that quantify the exhaust gases emitted by gasoline vehicles; that this company, which employs ten employees, including three for research and development and two for production, does not have, according to the very terms of its referral, a real sales force in the technical vehicle inspection market;</w:t>
      </w:r>
    </w:p>
    <w:p>
      <w:r>
        <w:t xml:space="preserve">On the existence of parallel behaviors among the different networks that could prove the existence of collusion  </w:t>
        <w:br/>
        <w:t xml:space="preserve">Considering that the company Capelec argues that there exists a parallelism of behaviors among the different networks that group the technical inspection centers and that this parallelism results from an anti-competitive agreement aimed at excluding certain manufacturers from the market, a practice prohibited by Article L. 420-1 of the Commercial Code;  </w:t>
        <w:br/>
        <w:t>But considering that Article 9 of the order of October 10, 1996, amending the order of June 18, 1991, provides that the equipment used for controlling vehicle pollution must be listed by the automotive technical inspection networks; that this listing obligation aims to allow each network manager to ensure the quality of the tests conducted in the technical inspection centers; that complete freedom is given to network managers to obtain guarantees from suppliers regarding the quality of the equipment; that it is undisputed that each network bases the listing of the equipment proposed by manufacturers and used for technical vehicle inspection on criteria that are specific to it and follows an autonomous policy in this regard; that the list of equipment listed for controlling vehicle pollution, particularly opacimeters and gas analyzers, differs according to the networks; that indeed, while suppliers AVL and Muller are listed by all five networks approved by the ministry responsible for transport, manufacturers such as Facom and Techno or Capelec are present in only two of the networks and Sef/Sun in only one; that, moreover, the company Capelec does not provide any evidence to support its allegations of parallel behaviors that could result from a consultation among the networks;</w:t>
      </w:r>
    </w:p>
    <w:p>
      <w:r>
        <w:t xml:space="preserve">On the refusal to list constituting an illegal practice, prohibited by Article L. 420-2 of the Commercial Code  </w:t>
        <w:br/>
        <w:t xml:space="preserve">Considering that the company Capelec further alleges that each network brings together a certain number of technical centers, which in itself constitutes an agreement; that the refusal to list its products, pronounced by certain networks, constitutes an anti-competitive agreement insofar as the refusal decision is not based on objective criteria applied in a non-discriminatory manner and is imposed on the members of the network;  </w:t>
        <w:br/>
        <w:t>But considering, firstly, that no evidence is provided to support this allegation; considering, secondly, that the networks CECOMUT and Dekra-Veritas, which represent 1,980 technical inspection centers out of 3,750, or 49.6% of the total number of technical inspection centers, listed the analyzers from the company Capelec in April 1997; considering, thirdly, that it emerges from the administrative investigation that each network bases its listing analysis on several criteria that ensure the reliability of the equipment; that these criteria, which particularly concern the production, replacement, or repair methods of the devices, are known in advance by the manufacturers, as they are communicated to them in the form of a standard questionnaire; that no evidence is provided that would allow considering that these criteria are not applied uniformly to all manufacturers; considering, fourthly, that the representatives of the networks that did not list the equipment from the company Capelec justified this refusal by the insufficiency of production means, financial capacity, and the company's commercial network, as well as the weakness of its after-sales service; that no element in the file allows considering that this assessment would be discriminatory, given the characteristics of the company Capelec as they result from the information it has itself provided to the Council; that it follows from the above that it is not established that the networks and the technical inspection centers conspired to refuse to list certain manufacturers;</w:t>
      </w:r>
    </w:p>
    <w:p>
      <w:r>
        <w:t xml:space="preserve">On the existence of an abuse of the economic dependence of the company Capelec with respect to the networks  </w:t>
        <w:br/>
        <w:t xml:space="preserve">Considering that the company Capelec also argues that it finds itself in a situation of economic dependence with respect to the networks in that, in the absence of listing, it cannot sell its gas analyzers to the technical inspection centers and has no equivalent solution;  </w:t>
        <w:br/>
        <w:t>But considering that the networks, independent of one another, cannot be considered as constituting a group of companies within the meaning of Article L. 420-2 I of the Commercial Code; that the company Capelec cannot therefore claim to be in a position of economic dependence with respect to these networks considered as a whole; that moreover, this company has obtained the listing of its devices by two networks out of five, which gives it access to nearly half of the technical inspection centers; that furthermore, regarding the gas analyzers, the technical inspection centers represent only half of the demand, the other half coming from vehicle maintenance and repair garages; that therefore, it is not established that the approval of the company Capelec by all the networks was essential for the exercise of its activity;</w:t>
      </w:r>
    </w:p>
    <w:p>
      <w:r>
        <w:t xml:space="preserve">On the existence of an agreement between certain technical inspection networks and the Union Technique de l'Automobile, du Motocycle et du Cycle  </w:t>
        <w:br/>
        <w:t xml:space="preserve">Considering that the company Capelec finally alleges the existence of an agreement between the networks and the UTAC; that it provides, in support of this allegation, a letter from the Auto-Sécurité network indicating that "the listing (began) in close collaboration with the UTAC" and that it mentions the presence of questions related to the UTAC in the listing questionnaire sent to producers by the networks;  </w:t>
        <w:br/>
        <w:t>But considering that the tests carried out by the UTAC aimed at and allowed the adjustment of the regulations concerning the control of opacimeters and gas analyzers; that, although there has been collaboration between the UTAC and the networks, no evidence allows considering that this collaboration had an object other than purely technical; that the allegation made by the company Capelec in this regard is unfounded;</w:t>
      </w:r>
    </w:p>
    <w:p>
      <w:r>
        <w:t xml:space="preserve">Considering that it follows from all the above that no evidence supports the allegations of the company Capelec and that none of the reported practices is established,  </w:t>
        <w:br/>
        <w:t xml:space="preserve">Decides:  </w:t>
        <w:br/>
        <w:t xml:space="preserve">Unique Article: There is no need to continue the proceedings.  </w:t>
        <w:br/>
        <w:t xml:space="preserve">Deliberated, on the report of Ms. Wibaux, by Mr. Cortesse, Vice-President, presiding over the session, Ms. Pasturel, Vice-President, and Mr. Robin, member designated in replacement of Mr. Jenny, Vice-President, prevented.  </w:t>
        <w:br/>
        <w:t xml:space="preserve">The session secretary, The Vice-President,  </w:t>
        <w:br/>
        <w:t xml:space="preserve">presiding over the session,  </w:t>
        <w:br/>
        <w:t xml:space="preserve">Patricia Perrin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