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https://www.autoritedelaconcurrence.fr/fr/decision/relative-une-saisine-de-la-societe-chepar</w:t>
      </w:r>
    </w:p>
    <w:p>
      <w:r>
        <w:t>Pages translated : 9</w:t>
      </w:r>
    </w:p>
    <w:p/>
    <w:p>
      <w:r>
        <w:rPr>
          <w:b/>
        </w:rPr>
        <w:t>[Pages 1–3]</w:t>
      </w:r>
    </w:p>
    <w:p>
      <w:r>
        <w:t>COMPETITION COUNCIL</w:t>
        <w:br/>
        <w:t>Decision No. 01-D-12 of April 12, 2001</w:t>
        <w:br/>
        <w:t>regarding a referral from the company Chépar</w:t>
        <w:br/>
        <w:t>The Competition Council (Section I),</w:t>
        <w:br/>
        <w:t>Having regard to the letter registered on April 23, 1998, under number F 1045, by which the public limited company Chépar referred to the Competition Council practices that would be implemented by the company Auchan in the catchment area of the municipalities of Avignon and Cavaillon, constituting an abuse of a dominant position within the meaning of Article 8-1 of Ordinance No. 86-1243 of December 1, 1986, now Article L. 420-2 of the Commercial Code;</w:t>
      </w:r>
    </w:p>
    <w:p>
      <w:r>
        <w:t>Having regard to Book IV of the Commercial Code and Decree No. 86-1309 of December 29, 1986, as amended, taken for the application of Ordinance No. 86-1243 of December 1, 1986;</w:t>
      </w:r>
    </w:p>
    <w:p>
      <w:r>
        <w:t>Having regard to the observations presented by the company Chépar and the Government Commissioner;</w:t>
      </w:r>
    </w:p>
    <w:p>
      <w:r>
        <w:t>Having regard to the other documents in the file;</w:t>
      </w:r>
    </w:p>
    <w:p>
      <w:r>
        <w:t>The reporting member, the deputy reporting member, the Government Commissioner, and the representatives of the company Chépar heard during the session of January 30, 2001;</w:t>
      </w:r>
    </w:p>
    <w:p>
      <w:r>
        <w:t>Adopts the decision based on the findings (I) and the reasons (II) set forth below;</w:t>
      </w:r>
    </w:p>
    <w:p>
      <w:r>
        <w:t>The findings</w:t>
        <w:br/>
        <w:t>I. -</w:t>
        <w:br/>
        <w:t>The company Chépar, which operates a hypermarket under the Leclerc brand in Cavaillon, believes that, in this area, the company Auchan, which operates a hypermarket in Cavaillon and two hypermarkets in Avignon, one in Avignon-south and the other in Le Pontet, occupies a dominant position which it abuses, on the one hand, by organizing significant communication campaigns and, on the other hand, by practicing loss-leading prices aimed at diverting customers from the Leclerc hypermarket in Cavaillon to the Auchan hypermarket in Le Pontet.</w:t>
      </w:r>
    </w:p>
    <w:p>
      <w:r>
        <w:t>A. - THE SECTOR</w:t>
        <w:br/>
        <w:t>1. The companies involved</w:t>
        <w:br/>
        <w:t>The company Chépar</w:t>
      </w:r>
    </w:p>
    <w:p>
      <w:r>
        <w:t>The public limited company Chépar was founded in 1984 to operate a supermarket with an area of 1,200 m² in Cavaillon, under the Intermarché brand. At the time of its creation, the commercial facilities of the Cavaillon and Avignon agglomerations consisted of numerous establishments, including a hypermarket under the Auchan brand located in Le Pontet (Avignon-north) and three supermarkets: one under the Montlaur brand in Avignon-south, one under the Casino brand in Avignon-south, and one under the Mammouth brand in Cavaillon. Since 1984, most competing establishments have received authorizations allowing them to increase their sales areas, transforming them into hypermarkets. The company Chépar has also expanded the sales areas of its store, which is operated as a hypermarket with an area of 3,800 m². Since 1993, the company has changed its operating brand to Leclerc.</w:t>
      </w:r>
    </w:p>
    <w:p>
      <w:r>
        <w:t>The Auchan group</w:t>
        <w:br/>
        <w:t>Auchan is a public limited company with a management board and a supervisory board, which groups several companies resulting from acquisitions of stores; it directly engages in the sale of predominantly food products and operates several companies, such as Boulanger, specialized in the distribution of hi-fi products, Agapes, in the fast food sector, and Alinéa, which sells furniture. Since it acquired the company Docks de France in 1997, Auchan has operated, in addition to often large hypermarkets located in major cities, supermarkets and convenience stores under the Atac and Ecoservice brands. With an estimated market share of 13% of sales made in France by large retail in 1999, the company is currently ranked fourth in this market, behind Carrefour, Leclerc, and Intermarché. Furthermore, the founding family has developed multiple activities in the specialized retail distribution sector through companies in which it holds the majority of the capital. These include Leroy-Merlin (DIY), Décathlon (sports articles), Kiabi and Diramode (clothing), Tapis Saint-Maclou (floor coverings), and Norauto (automotive accessories).</w:t>
      </w:r>
    </w:p>
    <w:p>
      <w:r>
        <w:t>The Auchan stores concerned by the referral</w:t>
        <w:br/>
        <w:t>The company Auchan operates:</w:t>
        <w:br/>
        <w:t>a hypermarket in Cavaillon, which, until 1996, was operated under the Mammouth brand, with an area of 5,885 m²: it achieved a turnover of 363 million francs in 1998;</w:t>
        <w:br/>
        <w:t>a hypermarket of 17,500 m², located north of Avignon in Le Pontet, in a commercial area grouping 30 specialized brands over a total area of 100,000 m²; and a hypermarket of 9,867 m² south of Avignon, located in a commercial area of 27,000 m². The turnover of these stores amounted to 1,486 million and 686 million francs respectively in 1998.</w:t>
      </w:r>
    </w:p>
    <w:p>
      <w:r>
        <w:t>The other hypermarket brands represented in the relevant sector</w:t>
        <w:br/>
        <w:t>Most of the major brands of large retail are present in Avignon and the surrounding municipalities. Thus, Carrefour has a hypermarket of 8,717 m² in Avignon-east, a store in Beaucaire (4,200 m²), and another in Orange (4,925 m²). The Casino company operates a hypermarket of 6,000 m² in Avignon-south, the Leclerc group has four stores located in Bollène (6,718 m²), Carpentras (4,500 m²), Les Angles (6,000 m²), and Cavaillon (3,800 m²), and the Intermarché group is located in Isle-sur-la-Sorgue (with 3,200 m²) and in Bollène (with 2,700 m²).</w:t>
      </w:r>
    </w:p>
    <w:p>
      <w:r>
        <w:t>2. The different forms of retail trade</w:t>
        <w:br/>
        <w:t>The market in question is that of distribution, where companies in the food retail sector are in contact as suppliers with final consumers. In this market, there are different forms of distribution, which are distinguished from each other by the importance and the more or less complete nature of the assortment they offer and by the extent of the sales areas. In order to identify the businesses that are potentially in competition with each other, as they can meet the same need, markets are defined taking into account the nature of the services provided by the businesses in question and the territorial limits of the catchment areas. The decisions and opinions issued by the European Commission and by the Competition Council distinguish hypermarkets and supermarkets, specialized trade, small retail trade, hard discounters, mail order sales, taking into account the specificities of each of these forms of sale.</w:t>
      </w:r>
    </w:p>
    <w:p>
      <w:r>
        <w:t>B. - THE PRACTICES DENOUNCED BY THE REFERRAL</w:t>
        <w:br/>
        <w:t>The company Chépar states that the points of sale located in Avignon-south, Avignon-north, and Cavaillon would belong to the same catchment area "which would group the municipalities of Avignon east, Avignon north, Avignon south, Morière-les-Avignon, Le Pontet, Sorgues, Vedène, Chateauneuf-de-Gadagne, Jonquerettes, Saint-Saturnin-les-Avignon, Caumont-sur-Durance, Cavaillon, Cheval-Blanc, Maubec, Robion, Les Taillades, Orgon, Plan d’Orgon, Verquières, Saint-Andiol." In the area thus defined, the commercial equipment in hypermarkets includes five stores, three of which are operated under the Auchan brand (Auchan Avignon-north-Le Pontet, Auchan Mistral 7 Avignon-south, Auchan Cavaillon), the competitors being a Géant Casino hypermarket cap-sud and the Leclerc hypermarket in Cavaillon. However, according to the referring party, the hypermarkets located in the Avignon agglomeration would attract the majority of customer flows to the detriment of the hypermarkets in the city of Cavaillon.</w:t>
      </w:r>
    </w:p>
    <w:p>
      <w:r>
        <w:rPr>
          <w:b/>
        </w:rPr>
        <w:t>[Pages 4–6]</w:t>
      </w:r>
    </w:p>
    <w:p>
      <w:r>
        <w:t>Thus, the company Auchan would hold a dominant position in the defined market, with 70.33% of the sales areas and 61.22% in the municipality of Cavaillon alone. The store operated by the company Chépar, which represents 7.89% of the area as defined by the complainant (and 38.77% of the city of Cavaillon), could not "oppose the dominant position of the company Auchan due to legal provisions (laws of 27/12/1973 and 5/07/1996) which reduce the possibilities of expanding commercial areas) [...] and the financial capacities of the store owned by independent merchants which do not allow for the necessary investments, whereas, on the other hand, the establishments of Auchan are backed by a powerful group whose financial means are very significant."</w:t>
      </w:r>
    </w:p>
    <w:p>
      <w:r>
        <w:t>The abusive practices would consist of "a concerted policy of price reduction in the catchment area of its three hypermarkets" implemented in August 1997, during the rebranding of its store in Cavaillon. According to the company Chépar, the price reductions could range from 10% to 50% depending on the products. Thus, the price reduction for yogurts would have reached 50% and "given the distributor margins, around 10% on this product, it is evident that this product was sold at a loss."</w:t>
      </w:r>
    </w:p>
    <w:p>
      <w:r>
        <w:t>This low-price policy would primarily concern the store in Le Pontet and would aim to "divert customers from the hypermarkets in Cavaillon to bring them to the hypermarkets in Avignon north-Le Pontet." Moreover, the stores in Avignon-south and Cavaillon would have been excluded from certain promotions and advertising announcements mentioning them. According to the company Chépar, by targeting price reductions on food, "the company Auchan directly attacks Leclerc in its area of expertise, but this attack is not organized for the benefit of the residents of Cavaillon but for the benefit of its store in Avignon-north Le Pontet," and furthermore, "the Auchan store located in Cavaillon maintains its margins as long as the Leclerc store is obliged to lower its prices to face not only a price drop in Cavaillon but also a concerted policy of attracting customers to the sales points in Avignon-north." The company Chépar also denounces the excessive expenses incurred by Auchan for advertising campaigns.</w:t>
      </w:r>
    </w:p>
    <w:p>
      <w:r>
        <w:t>C. – CATCHMENT AREAS</w:t>
        <w:br/>
        <w:t>1. The catchment area of the hypermarkets in Cavaillon</w:t>
        <w:br/>
        <w:t>It emerges from community and national case law that, when two stores belong to two different categories or when the acceptable travel times for consumers are different (small and large hypermarkets, isolated hypermarkets and hypermarkets located in regional shopping centers), the area considered is that of the smallest store.</w:t>
      </w:r>
    </w:p>
    <w:p>
      <w:r>
        <w:t>In this case, it emerges from the investigation that the Auchan store in Cavaillon is located in the eastern district of the city, it has an area of 5,885 m² and a shopping gallery. Its catchment area encompasses Cavaillon and the municipalities located within a close perimeter, whose residents can access the store within 15 to 20 minutes.</w:t>
      </w:r>
    </w:p>
    <w:p>
      <w:r>
        <w:t>In contrast, Cavaillon is located 26 km from Avignon and 25 km from Le Pontet. According to information from the ITI server, the travel time between these points can be estimated at 25 minutes. This therefore excludes Avignon-south and Le Pontet from the catchment area of the hypermarkets in Cavaillon.</w:t>
      </w:r>
    </w:p>
    <w:p>
      <w:r>
        <w:t>2. The catchment area of the Auchan hypermarkets in Avignon</w:t>
        <w:br/>
        <w:t>a) The Auchan store in Le Pontet</w:t>
        <w:br/>
        <w:t>Given its size, its location in a major shopping center, and the good quality of the road access, as it is situated at a road junction on the edge of the A7 motorway, the Auchan store in Le Pontet has a particularly large catchment area that encompasses almost the entire department of Vaucluse, the north of Bouches-du-Rhône, the south of Drôme and Ardèche, and partially includes municipalities from the catchment area of Cavaillon.</w:t>
      </w:r>
    </w:p>
    <w:p>
      <w:r>
        <w:t>The extent of this catchment area is linked to the strong attractiveness of the hypermarket, reinforced by the presence in the commercial area of 82 stores, including several well-known specialized brands (Go sport, Courir...); the total sales area of all is around 100,000 m².</w:t>
      </w:r>
    </w:p>
    <w:p>
      <w:r>
        <w:t>b) The Auchan store in Avignon-south</w:t>
        <w:br/>
        <w:t>The Auchan store in Avignon-south also benefits from very strong attractiveness, thanks to its location in a commercial area of 27,000 m², situated near the A7 motorway. It emerges from the investigation that its catchment area covers Avignon and its outskirts, the west of Gard, and extends to the southeast of Vaucluse (Apt, Cavaillon) and to the north of Bouches-du-Rhône.</w:t>
      </w:r>
    </w:p>
    <w:p>
      <w:r>
        <w:t>3. The penetration rate of stores as a percentage of households living in the area</w:t>
        <w:br/>
        <w:t>It emerges from data produced by the company Auchan that in 1997, the clientele of the Auchan store in Cavaillon originated 47% from Cavaillon and that residents of Avignon and its immediate surroundings did not frequent it.</w:t>
      </w:r>
    </w:p>
    <w:p>
      <w:r>
        <w:t>The situation of the Leclerc store in Cavaillon is similar, its clientele comes 48% from Cavaillon and does not include any residents from Avignon, Le Pontet, Villeneuve, Les Angles, Bagnols, Orange, or Carpentras, who represent the majority of the clientele of the Auchan store in Le Pontet.</w:t>
      </w:r>
    </w:p>
    <w:p>
      <w:r>
        <w:t>Conversely, the share of clientele originating from Cavaillon has been estimated by the investigation at 9% of the clientele of the Auchan store in Le Pontet and 5% of that of the Auchan store in Avignon-south.</w:t>
      </w:r>
    </w:p>
    <w:p>
      <w:r>
        <w:t>The distribution of clientele from other hypermarkets in Avignon or its nearby outskirts confirms that the common clientele is very marginal: 6% of the clientele of the Géant store originates from Cavaillon, as well as 2% of that of the Carrefour store; no customer from Cavaillon or its surroundings frequents the Leclerc store in Avignon.</w:t>
      </w:r>
    </w:p>
    <w:p>
      <w:r>
        <w:t>Regarding the position of the company Auchan in the catchment area of Cavaillon, the investigation provided the following data for the year 1998:</w:t>
      </w:r>
    </w:p>
    <w:p>
      <w:r>
        <w:t>Market share</w:t>
        <w:br/>
        <w:t>of surfaces (in %)</w:t>
        <w:br/>
        <w:t>Store Municipality of establishment Surface Turnover 1998 By format Overall</w:t>
        <w:br/>
        <w:t>(in m²) (in MF)</w:t>
        <w:br/>
        <w:t>Hypermarkets Cavaillon 5,885 363 45.7 23.9</w:t>
        <w:br/>
        <w:t>Auchan Cavaillon 3,800* 229 29.5 * 15.4</w:t>
        <w:br/>
        <w:t>Leclerc Isle-sur-la-Sorgue 3,200 169 24.8 13.0</w:t>
        <w:br/>
        <w:t>Intermarché 12,885 761 100</w:t>
        <w:br/>
        <w:t>Total hypers</w:t>
        <w:br/>
        <w:t>Supermarkets 2,200 18.7</w:t>
        <w:br/>
        <w:t>Intermarché St Rémy-de-Provence 1,250 10.6</w:t>
        <w:br/>
        <w:t>Intermarché Mallemort 1,350 11.5</w:t>
        <w:br/>
        <w:t>Super U Cavaillon 1,772 56 15.1</w:t>
        <w:br/>
        <w:t>Super U Isle-sur-la-Sorgue 1,000 8.6</w:t>
        <w:br/>
        <w:t>Système U Senas 800 36.3 6.8</w:t>
        <w:br/>
        <w:t>Marché U Isle-sur-la-Sorgue 700 26.9 5.9</w:t>
        <w:br/>
        <w:t>Lidl Cavaillon 700 12.7 5.9</w:t>
        <w:br/>
        <w:t>Lidl Isle-sur-la-Sorgue 700 5.9</w:t>
        <w:br/>
        <w:t>Lidl Plan d’Orgon 643 5.5</w:t>
      </w:r>
    </w:p>
    <w:p>
      <w:r>
        <w:rPr>
          <w:b/>
        </w:rPr>
        <w:t>[Pages 7–9]</w:t>
      </w:r>
    </w:p>
    <w:p>
      <w:r>
        <w:t xml:space="preserve">Aldi Cavaillon 650 5.5  </w:t>
        <w:br/>
        <w:t xml:space="preserve">Aldi St Rémy-de-Provence 11 765 100  </w:t>
        <w:br/>
        <w:t xml:space="preserve">Total supers  </w:t>
        <w:br/>
        <w:t xml:space="preserve">Total general 24 650  </w:t>
        <w:br/>
        <w:t xml:space="preserve">* 4,300 m² according to Panorama and 33.4% market share (in surfaces).  </w:t>
        <w:br/>
        <w:t xml:space="preserve">It follows from this data that, in terms of market share, the company Auchan held 45.7% of the hypermarket surfaces and achieved 47.7% in turnover from this form of commerce. Overall, its share in the large retail sector was reduced to 23.9%.  </w:t>
        <w:br/>
        <w:t xml:space="preserve">It was preceded by Intermarché, which held 26.9% of the total surfaces, and followed by the groups Système U (20% with four stores) and Leclerc (15.4% or 17.4% according to figures published by Panorama).  </w:t>
        <w:br/>
        <w:t xml:space="preserve">D. – THE REPORT OF NON-PLACE  </w:t>
        <w:br/>
        <w:t xml:space="preserve">The rapporteur considered that the catchment areas of the hypermarkets in Cavaillon and Avignon were distinct. Indeed, the stores located in Cavaillon had a catchment area included in the area of the large hypermarkets of Le Pontet and Avignon-south, but due to the lack of a significant common customer base, the hypermarkets concerned could not be considered to be in competition.  </w:t>
        <w:br/>
        <w:t xml:space="preserve">She also estimated that it emerged from the numerical data that the company Auchan was not in a dominant position in the catchment area of Cavaillon and, finally, that no element of the file could, in any case, be considered as likely to establish an abusive practice.  </w:t>
        <w:br/>
        <w:t xml:space="preserve">Under these conditions, the rapporteur proposed to the Council to declare a non-place to continue the procedure.  </w:t>
        <w:br/>
        <w:t xml:space="preserve">II. – Based on the findings above, the Council,  </w:t>
        <w:br/>
        <w:t xml:space="preserve">On the relevant market and the position of the company Auchan in this market  </w:t>
        <w:br/>
        <w:t xml:space="preserve">Considering that, in its opinion No. 96-A-11 of September 10, 1996, relating to the acquisition of a stake, followed by a public offer to purchase, of the capital of the company Docks de France, carried out by the company Auchan, the Competition Council noted that "the application of the criteria usually retained to delineate the catchment area of hypermarkets allows limiting that of Cavaillon to the municipalities located between this city and Avignon-South; consequently, the Auchan store located in Le Pontet does not fall within the considered area, the new entity has 25,000 m² but remains confronted with the presence of three competing brands, strongly established (a Géant Casino of 10,000 m², three Leclerc stores with a total area of 14,000 m², a Carrefour of 8,700 m²); thus, the competitive situation does not appear, a priori, to be called into question by the operation in the Cavaillon-Avignon-South area";  </w:t>
        <w:br/>
        <w:t xml:space="preserve">Considering that no element of the file allows us to consider that this situation would have changed between 1996 and the date of referral of the Competition Council by the company Chépar, which occurred on April 23, 1998;  </w:t>
        <w:br/>
        <w:t xml:space="preserve">Considering that the referring party argues that it results from the administrative investigation conducted by the regional competition directorate Provence-Alpes-Côte d’Azur, on the sector concerned, that the Auchan group would be in a dominant position in the catchment area of Cavaillon;  </w:t>
        <w:br/>
        <w:t xml:space="preserve">But considering that it follows from a consistent, uncontested case law of the European Commission and the Competition Council that the catchment areas of various points of sale are determined, in particular, by the travel times necessary to access the stores concerned; that this criterion varies according to the attractiveness and size of the stores and that the times generally retained are between 10 and 15 minutes of travel time by car for supermarkets and 15 to 30 minutes for hypermarkets; that, more particularly, for hypermarkets of less than 10,000 m², the average travel time can be estimated at 15–20 minutes when they are on an isolated site, and 30 minutes in the case of a location in a shopping center, whereas for hypermarkets of more than 10,000 m², the average time is established at 30 minutes;  </w:t>
        <w:br/>
        <w:t xml:space="preserve">Considering that it follows from the numerical data, stated in the first part of this decision, that the Auchan store in Cavaillon, with an area of 5,885 m², encompasses in its catchment area, in light of the principles stated above, the city of Cavaillon and the municipalities located within a perimeter accessible within 15 to 20 minutes by car; that the municipalities of Avignon-South and Le Pontet, located 25 to 26 km away, which represents a travel time of approximately 25 minutes, are therefore not included in this catchment area; that this analysis is supported by two studies, produced by the company Chépar, according to which the catchment area of the Leclerc store in Cavaillon would include the municipalities accessible in 15 minutes and would therefore not include the Auchan stores in Le Pontet and Avignon-south;  </w:t>
        <w:br/>
        <w:t>Considering that it follows from the uncontested numerical data collected during the investigation and recalled in the first part of this decision, that if, in the catchment area of Cavaillon, the company Auchan held in 1998 45.7% of the surface of hypermarkets, this share was only 23.9% of the sales area of the entire large retail sector in this area; that there were in this area two other hypermarket brands (Leclerc and Intermarché), known for the pressure they exert on price levels; that furthermore, to assess the effective conditions of competition in the food-dominant large distribution, it is necessary to take into account the forms of commerce that offer identical or similar products to those offered by hypermarkets at comparable or even lower prices; that there were eleven supermarkets in this area at the time of the alleged facts, including five maxidiscount stores; that, therefore, the company Auchan did not have the power to escape competition and was therefore not in a dominant position in this catchment area;</w:t>
      </w:r>
    </w:p>
    <w:p>
      <w:r>
        <w:t xml:space="preserve">On the practices alleged  </w:t>
        <w:br/>
        <w:t xml:space="preserve">Considering, first, that advertising expenses, both at the national and regional level, are part of the means that a company can legitimately implement in commercial competition; that they cannot be considered in themselves as likely to constitute an anti-competitive practice; that no element tending to establish the abusively high nature of the advertising expenses of the company Auchan has been produced in the file or established by the investigation; that the allegation that advertising campaigns would have been reserved for the two only Auchan stores in Avignon and would have excluded the Auchan store in Cavaillon, solely for the purpose of diverting customers from the catchment area of Cavaillon to the Auchan stores in Avignon, is not supported by any probative element; that, moreover, the three Auchan stores, belonging to the same company, could not be accused of participating in a concertation in the sense of competition law;  </w:t>
        <w:br/>
        <w:t xml:space="preserve">Considering, secondly, that if the company Chepar refers to a promotion by Auchan on yogurts which, according to it, would have been sold at a loss, it provides no element to support its assertion;  </w:t>
        <w:br/>
        <w:t xml:space="preserve">Considering, thus, that none of the practices denounced by the referral is established;  </w:t>
        <w:br/>
        <w:t xml:space="preserve">Considering, finally, that the referring company acknowledged in the session that it had not been affected by the practices it denounced; that it argued, nevertheless, that behaviors likely to affect the functioning of competition can be qualified as anti-competitive and sanctioned as such;  </w:t>
        <w:br/>
        <w:t xml:space="preserve">But considering that, if the provisions of Articles L. 420-1 and L. 420-2 of the Commercial Code prohibit practices that have as their object or may have the effect of preventing, restricting or distorting competition in a market, such practices only fall within the scope of these provisions if they can be qualified as collusion or abuse of a dominant position; that this is not the case here;  </w:t>
        <w:br/>
        <w:t xml:space="preserve">Considering that, under these conditions, there is no need to continue the procedure,  </w:t>
        <w:br/>
        <w:t xml:space="preserve">DECIDES:  </w:t>
        <w:br/>
        <w:t xml:space="preserve">Single Article: There is no need to continue the procedure.  </w:t>
        <w:br/>
        <w:t xml:space="preserve">Deliberated, on the report of Ms. Nguyen-Nied, by Mr. Cortesse, vice-president, presiding over the session,  </w:t>
        <w:br/>
        <w:t xml:space="preserve">Ms. Perrot, Messrs. Bidaud, Lasserre and Piot, members.  </w:t>
        <w:br/>
        <w:t xml:space="preserve">The secretary of the session,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